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F1F1"/>
  <w:body>
    <w:p w14:paraId="2B891E01" w14:textId="22AB22A3" w:rsidR="00832E2D" w:rsidRDefault="00832E2D" w:rsidP="00832E2D">
      <w:pPr>
        <w:rPr>
          <w:b/>
          <w:bCs/>
          <w:color w:val="D1D1D1" w:themeColor="background2" w:themeShade="E6"/>
        </w:rPr>
      </w:pPr>
      <w:r>
        <w:rPr>
          <w:b/>
          <w:bCs/>
        </w:rPr>
        <w:t xml:space="preserve">Solicitação autorizada por:   </w:t>
      </w:r>
      <w:r w:rsidRPr="005A6B04">
        <w:rPr>
          <w:color w:val="D1D1D1" w:themeColor="background2" w:themeShade="E6"/>
        </w:rPr>
        <w:t>Inserir aqui assinatura GOV</w:t>
      </w:r>
      <w:r>
        <w:rPr>
          <w:b/>
          <w:bCs/>
          <w:color w:val="D1D1D1" w:themeColor="background2" w:themeShade="E6"/>
        </w:rPr>
        <w:t xml:space="preserve"> </w:t>
      </w:r>
    </w:p>
    <w:p w14:paraId="7A4B0844" w14:textId="77777777" w:rsidR="00832E2D" w:rsidRDefault="00832E2D" w:rsidP="00832E2D">
      <w:pPr>
        <w:pStyle w:val="Ttulo1"/>
        <w:jc w:val="both"/>
      </w:pPr>
    </w:p>
    <w:p w14:paraId="42A6DA91" w14:textId="1D44FA82" w:rsidR="00832E2D" w:rsidRPr="00832E2D" w:rsidRDefault="0093354E" w:rsidP="00832E2D">
      <w:pPr>
        <w:pStyle w:val="Ttulo1"/>
      </w:pPr>
      <w:r>
        <w:t>solicitação de itens de custeio</w:t>
      </w:r>
    </w:p>
    <w:p w14:paraId="4AE32415" w14:textId="77777777" w:rsidR="0093354E" w:rsidRDefault="0093354E" w:rsidP="0093354E">
      <w:r w:rsidRPr="00FA7E4A">
        <w:t xml:space="preserve">Eu, </w:t>
      </w:r>
      <w:sdt>
        <w:sdtPr>
          <w:id w:val="145179177"/>
          <w:placeholder>
            <w:docPart w:val="4D25FED0156249B68386AB7246E41562"/>
          </w:placeholder>
        </w:sdtPr>
        <w:sdtContent>
          <w:r w:rsidRPr="00FA7E4A">
            <w:t>[</w:t>
          </w:r>
          <w:r>
            <w:t>N</w:t>
          </w:r>
          <w:r w:rsidRPr="00FA7E4A">
            <w:t xml:space="preserve">ome </w:t>
          </w:r>
          <w:r>
            <w:t>C</w:t>
          </w:r>
          <w:r w:rsidRPr="00FA7E4A">
            <w:t>ompleto]</w:t>
          </w:r>
        </w:sdtContent>
      </w:sdt>
      <w:r w:rsidRPr="00FA7E4A">
        <w:t xml:space="preserve">, inscrito/a no CPF/passaporte de n° </w:t>
      </w:r>
      <w:sdt>
        <w:sdtPr>
          <w:id w:val="-1097022619"/>
          <w:placeholder>
            <w:docPart w:val="4D25FED0156249B68386AB7246E41562"/>
          </w:placeholder>
        </w:sdtPr>
        <w:sdtContent>
          <w:r w:rsidRPr="00FA7E4A">
            <w:t>XXX.XXX.XXX-XX</w:t>
          </w:r>
        </w:sdtContent>
      </w:sdt>
      <w:r w:rsidRPr="00FA7E4A">
        <w:t>, na condição de</w:t>
      </w:r>
      <w:r>
        <w:t xml:space="preserve"> </w:t>
      </w:r>
      <w:sdt>
        <w:sdtPr>
          <w:id w:val="2127191438"/>
          <w:placeholder>
            <w:docPart w:val="4D25FED0156249B68386AB7246E41562"/>
          </w:placeholder>
        </w:sdtPr>
        <w:sdtContent>
          <w:r w:rsidRPr="00FA7E4A">
            <w:t>[cargo no INCT]</w:t>
          </w:r>
        </w:sdtContent>
      </w:sdt>
      <w:r w:rsidRPr="00FA7E4A">
        <w:t xml:space="preserve"> do Eixo </w:t>
      </w:r>
      <w:sdt>
        <w:sdtPr>
          <w:id w:val="898864344"/>
          <w:placeholder>
            <w:docPart w:val="4D25FED0156249B68386AB7246E41562"/>
          </w:placeholder>
        </w:sdtPr>
        <w:sdtContent>
          <w:r w:rsidRPr="00FA7E4A">
            <w:t>X</w:t>
          </w:r>
        </w:sdtContent>
      </w:sdt>
      <w:r w:rsidRPr="00FA7E4A">
        <w:t>, venho por meio deste solicitar autorização para a despesa</w:t>
      </w:r>
      <w:r>
        <w:t xml:space="preserve"> </w:t>
      </w:r>
      <w:r w:rsidRPr="00FA7E4A">
        <w:t>descrita a</w:t>
      </w:r>
      <w:r>
        <w:t xml:space="preserve"> </w:t>
      </w:r>
      <w:r w:rsidRPr="00FA7E4A">
        <w:t>seguir, necessária ao desenvolvimento das atividades vinculadas ao Plano de Ação de Pesquisa</w:t>
      </w:r>
      <w:r>
        <w:t xml:space="preserve"> </w:t>
      </w:r>
      <w:r w:rsidRPr="00FA7E4A">
        <w:t>enviado anteriormente.</w:t>
      </w:r>
    </w:p>
    <w:p w14:paraId="06EC1951" w14:textId="7F264483" w:rsidR="0093354E" w:rsidRDefault="0093354E" w:rsidP="0093354E">
      <w:pPr>
        <w:pStyle w:val="PargrafodaLista"/>
        <w:numPr>
          <w:ilvl w:val="0"/>
          <w:numId w:val="6"/>
        </w:numPr>
        <w:rPr>
          <w:b/>
          <w:bCs/>
        </w:rPr>
      </w:pPr>
      <w:r>
        <w:rPr>
          <w:b/>
          <w:bCs/>
        </w:rPr>
        <w:t>Natureza da despesa</w:t>
      </w:r>
    </w:p>
    <w:p w14:paraId="6372F960" w14:textId="28F0B692" w:rsidR="0093354E" w:rsidRDefault="00000000" w:rsidP="0093354E">
      <w:pPr>
        <w:ind w:left="360"/>
      </w:pPr>
      <w:sdt>
        <w:sdtPr>
          <w:rPr>
            <w:rFonts w:ascii="MS Gothic" w:eastAsia="MS Gothic" w:hAnsi="MS Gothic"/>
          </w:rPr>
          <w:id w:val="-131502121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rsidRPr="00FA7E4A">
        <w:t xml:space="preserve"> </w:t>
      </w:r>
      <w:r w:rsidR="0093354E">
        <w:t>Material de consumo</w:t>
      </w:r>
    </w:p>
    <w:p w14:paraId="4CD5C63E" w14:textId="77777777" w:rsidR="0093354E" w:rsidRDefault="00000000" w:rsidP="0093354E">
      <w:pPr>
        <w:ind w:left="360"/>
      </w:pPr>
      <w:sdt>
        <w:sdtPr>
          <w:rPr>
            <w:rFonts w:ascii="MS Gothic" w:eastAsia="MS Gothic" w:hAnsi="MS Gothic"/>
          </w:rPr>
          <w:id w:val="-117140647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Combustíveis e/ou </w:t>
      </w:r>
      <w:r w:rsidR="0093354E" w:rsidRPr="00C44738">
        <w:t>locação de veículos automotores</w:t>
      </w:r>
    </w:p>
    <w:p w14:paraId="7C2C59D2" w14:textId="6EC80B24" w:rsidR="00C1733B" w:rsidRDefault="00C1733B" w:rsidP="0093354E">
      <w:pPr>
        <w:ind w:left="360"/>
      </w:pPr>
      <w:r>
        <w:tab/>
        <w:t xml:space="preserve">Quilometragem estimada: </w:t>
      </w:r>
      <w:sdt>
        <w:sdtPr>
          <w:id w:val="1058287582"/>
          <w:placeholder>
            <w:docPart w:val="DefaultPlaceholder_-1854013440"/>
          </w:placeholder>
        </w:sdtPr>
        <w:sdtContent>
          <w:r>
            <w:t xml:space="preserve"> </w:t>
          </w:r>
        </w:sdtContent>
      </w:sdt>
    </w:p>
    <w:p w14:paraId="402327B8" w14:textId="77777777" w:rsidR="0093354E" w:rsidRDefault="00000000" w:rsidP="0093354E">
      <w:pPr>
        <w:ind w:left="360"/>
      </w:pPr>
      <w:sdt>
        <w:sdtPr>
          <w:rPr>
            <w:rFonts w:ascii="MS Gothic" w:eastAsia="MS Gothic" w:hAnsi="MS Gothic"/>
          </w:rPr>
          <w:id w:val="753098441"/>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Serviços de terceiros</w:t>
      </w:r>
    </w:p>
    <w:p w14:paraId="1FB7869A" w14:textId="77777777" w:rsidR="0093354E" w:rsidRDefault="00000000" w:rsidP="0093354E">
      <w:pPr>
        <w:ind w:left="360"/>
      </w:pPr>
      <w:sdt>
        <w:sdtPr>
          <w:rPr>
            <w:rFonts w:ascii="MS Gothic" w:eastAsia="MS Gothic" w:hAnsi="MS Gothic"/>
          </w:rPr>
          <w:id w:val="-147799101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D</w:t>
      </w:r>
      <w:r w:rsidR="0093354E" w:rsidRPr="00C44738">
        <w:t>espesas acessórias de importação</w:t>
      </w:r>
    </w:p>
    <w:p w14:paraId="5EB383BB" w14:textId="2D145E4B" w:rsidR="0093354E" w:rsidRPr="0093354E" w:rsidRDefault="00000000" w:rsidP="0093354E">
      <w:pPr>
        <w:ind w:left="360"/>
        <w:rPr>
          <w:b/>
          <w:bCs/>
        </w:rPr>
      </w:pPr>
      <w:sdt>
        <w:sdtPr>
          <w:rPr>
            <w:rFonts w:ascii="MS Gothic" w:eastAsia="MS Gothic" w:hAnsi="MS Gothic"/>
          </w:rPr>
          <w:id w:val="1022051314"/>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Passagens e/ou diárias </w:t>
      </w:r>
      <w:r w:rsidR="0093354E" w:rsidRPr="0093354E">
        <w:rPr>
          <w:b/>
          <w:bCs/>
        </w:rPr>
        <w:t xml:space="preserve">(verificar </w:t>
      </w:r>
      <w:r w:rsidR="00C1733B">
        <w:rPr>
          <w:b/>
          <w:bCs/>
        </w:rPr>
        <w:t xml:space="preserve">as </w:t>
      </w:r>
      <w:r w:rsidR="0093354E" w:rsidRPr="0093354E">
        <w:rPr>
          <w:b/>
          <w:bCs/>
        </w:rPr>
        <w:t>Tabela</w:t>
      </w:r>
      <w:r w:rsidR="00C1733B">
        <w:rPr>
          <w:b/>
          <w:bCs/>
        </w:rPr>
        <w:t>s</w:t>
      </w:r>
      <w:r w:rsidR="0093354E" w:rsidRPr="0093354E">
        <w:rPr>
          <w:b/>
          <w:bCs/>
        </w:rPr>
        <w:t xml:space="preserve"> de Valores de Diárias anexa)</w:t>
      </w:r>
    </w:p>
    <w:p w14:paraId="27D18935" w14:textId="77777777" w:rsidR="0093354E" w:rsidRDefault="00000000" w:rsidP="0093354E">
      <w:pPr>
        <w:ind w:left="360"/>
      </w:pPr>
      <w:sdt>
        <w:sdtPr>
          <w:rPr>
            <w:rFonts w:ascii="MS Gothic" w:eastAsia="MS Gothic" w:hAnsi="MS Gothic"/>
          </w:rPr>
          <w:id w:val="158842139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rsidRPr="00FA7E4A">
        <w:t xml:space="preserve"> Outra: </w:t>
      </w:r>
      <w:sdt>
        <w:sdtPr>
          <w:id w:val="185182599"/>
          <w:placeholder>
            <w:docPart w:val="C21EFDE5592B4151986FB7530729B487"/>
          </w:placeholder>
          <w:showingPlcHdr/>
        </w:sdtPr>
        <w:sdtContent>
          <w:r w:rsidR="0093354E" w:rsidRPr="001162E1">
            <w:rPr>
              <w:rStyle w:val="TextodoEspaoReservado"/>
            </w:rPr>
            <w:t>Clique ou toque aqui para inserir o texto.</w:t>
          </w:r>
        </w:sdtContent>
      </w:sdt>
    </w:p>
    <w:p w14:paraId="6AE15EB1" w14:textId="77777777" w:rsidR="0093354E" w:rsidRPr="00FA7E4A" w:rsidRDefault="0093354E" w:rsidP="0093354E">
      <w:pPr>
        <w:ind w:left="360"/>
      </w:pPr>
      <w:r w:rsidRPr="00FA7E4A">
        <w:t>Período</w:t>
      </w:r>
      <w:r>
        <w:t xml:space="preserve"> </w:t>
      </w:r>
      <w:r w:rsidRPr="0093354E">
        <w:rPr>
          <w:i/>
          <w:iCs/>
        </w:rPr>
        <w:t>(quando aplicável)</w:t>
      </w:r>
      <w:r w:rsidRPr="00FA7E4A">
        <w:t xml:space="preserve">: </w:t>
      </w:r>
      <w:sdt>
        <w:sdtPr>
          <w:id w:val="-1191367813"/>
          <w:placeholder>
            <w:docPart w:val="12C3D0673BCC4BE68DE8F7DD3D3C18D3"/>
          </w:placeholder>
        </w:sdtPr>
        <w:sdtContent>
          <w:r w:rsidRPr="00FA7E4A">
            <w:t>__/__/____</w:t>
          </w:r>
        </w:sdtContent>
      </w:sdt>
      <w:r w:rsidRPr="00FA7E4A">
        <w:t xml:space="preserve"> a </w:t>
      </w:r>
      <w:sdt>
        <w:sdtPr>
          <w:id w:val="498391261"/>
          <w:placeholder>
            <w:docPart w:val="12C3D0673BCC4BE68DE8F7DD3D3C18D3"/>
          </w:placeholder>
        </w:sdtPr>
        <w:sdtContent>
          <w:r w:rsidRPr="00FA7E4A">
            <w:t>__/__/____</w:t>
          </w:r>
        </w:sdtContent>
      </w:sdt>
      <w:r>
        <w:t>.</w:t>
      </w:r>
    </w:p>
    <w:p w14:paraId="62FAAB27" w14:textId="77777777" w:rsidR="0093354E" w:rsidRDefault="0093354E" w:rsidP="0093354E">
      <w:pPr>
        <w:ind w:left="360"/>
      </w:pPr>
      <w:r w:rsidRPr="00FA7E4A">
        <w:t xml:space="preserve">Destino </w:t>
      </w:r>
      <w:r w:rsidRPr="0093354E">
        <w:rPr>
          <w:i/>
          <w:iCs/>
        </w:rPr>
        <w:t>(quando aplicável)</w:t>
      </w:r>
      <w:r w:rsidRPr="00FA7E4A">
        <w:t xml:space="preserve">: </w:t>
      </w:r>
      <w:sdt>
        <w:sdtPr>
          <w:id w:val="1770198915"/>
          <w:placeholder>
            <w:docPart w:val="12C3D0673BCC4BE68DE8F7DD3D3C18D3"/>
          </w:placeholder>
          <w:showingPlcHdr/>
        </w:sdtPr>
        <w:sdtContent>
          <w:r w:rsidRPr="001162E1">
            <w:rPr>
              <w:rStyle w:val="TextodoEspaoReservado"/>
            </w:rPr>
            <w:t>Clique ou toque aqui para inserir o texto.</w:t>
          </w:r>
        </w:sdtContent>
      </w:sdt>
    </w:p>
    <w:p w14:paraId="7F4DE89A" w14:textId="7B795E89" w:rsidR="0093354E" w:rsidRPr="00FA7E4A" w:rsidRDefault="0093354E" w:rsidP="0093354E">
      <w:pPr>
        <w:ind w:left="360"/>
      </w:pPr>
      <w:r w:rsidRPr="00FA7E4A">
        <w:t xml:space="preserve">Valor estimado: </w:t>
      </w:r>
      <w:sdt>
        <w:sdtPr>
          <w:id w:val="40181364"/>
          <w:placeholder>
            <w:docPart w:val="12C3D0673BCC4BE68DE8F7DD3D3C18D3"/>
          </w:placeholder>
        </w:sdtPr>
        <w:sdtContent>
          <w:r w:rsidRPr="00FA7E4A">
            <w:t>R$</w:t>
          </w:r>
          <w:r>
            <w:t>000,00</w:t>
          </w:r>
        </w:sdtContent>
      </w:sdt>
    </w:p>
    <w:p w14:paraId="5013635A" w14:textId="77777777" w:rsidR="0093354E" w:rsidRDefault="0093354E" w:rsidP="0093354E">
      <w:pPr>
        <w:pStyle w:val="PargrafodaLista"/>
        <w:numPr>
          <w:ilvl w:val="0"/>
          <w:numId w:val="6"/>
        </w:numPr>
        <w:rPr>
          <w:b/>
          <w:bCs/>
        </w:rPr>
      </w:pPr>
      <w:r>
        <w:rPr>
          <w:b/>
          <w:bCs/>
        </w:rPr>
        <w:t>Descrição e justificativa vinculada ao Plano de Ação de Pesquisa:</w:t>
      </w:r>
    </w:p>
    <w:sdt>
      <w:sdtPr>
        <w:rPr>
          <w:b/>
          <w:bCs/>
        </w:rPr>
        <w:id w:val="-1197919961"/>
        <w:placeholder>
          <w:docPart w:val="4D25FED0156249B68386AB7246E41562"/>
        </w:placeholder>
      </w:sdtPr>
      <w:sdtContent>
        <w:p w14:paraId="600C1CEE" w14:textId="52C3257F" w:rsidR="0093354E" w:rsidRDefault="0093354E" w:rsidP="0093354E">
          <w:pPr>
            <w:ind w:left="360"/>
            <w:rPr>
              <w:b/>
              <w:bCs/>
            </w:rPr>
          </w:pPr>
          <w:r>
            <w:t>Inserir uma justificativa de acordo com as ações e orçamento descrito no Plano de Ação de Pesquisa do Eixo enviado anteriormente.</w:t>
          </w:r>
        </w:p>
      </w:sdtContent>
    </w:sdt>
    <w:p w14:paraId="088F57B5" w14:textId="7E246ED3" w:rsidR="0093354E" w:rsidRDefault="0093354E">
      <w:pPr>
        <w:jc w:val="left"/>
        <w:rPr>
          <w:b/>
          <w:bCs/>
        </w:rPr>
      </w:pPr>
      <w:r>
        <w:rPr>
          <w:b/>
          <w:bCs/>
        </w:rPr>
        <w:br w:type="page"/>
      </w:r>
    </w:p>
    <w:p w14:paraId="7839DA68" w14:textId="77777777" w:rsidR="00C1733B" w:rsidRDefault="00C1733B" w:rsidP="00C1733B">
      <w:pPr>
        <w:pStyle w:val="Ttulo1"/>
      </w:pPr>
      <w:r>
        <w:lastRenderedPageBreak/>
        <w:t>ANEXO I — ORIENTAÇÕES GERAIS</w:t>
      </w:r>
    </w:p>
    <w:p w14:paraId="3C20DAD7" w14:textId="77777777" w:rsidR="00A861AF" w:rsidRPr="00A861AF" w:rsidRDefault="00A861AF" w:rsidP="00A861AF">
      <w:pPr>
        <w:pStyle w:val="PargrafodaLista"/>
        <w:numPr>
          <w:ilvl w:val="0"/>
          <w:numId w:val="12"/>
        </w:numPr>
        <w:rPr>
          <w:rFonts w:ascii="Poppins" w:eastAsiaTheme="majorEastAsia" w:hAnsi="Poppins" w:cstheme="majorBidi"/>
          <w:szCs w:val="40"/>
        </w:rPr>
      </w:pPr>
      <w:r w:rsidRPr="00A861AF">
        <w:rPr>
          <w:rFonts w:ascii="Poppins" w:eastAsiaTheme="majorEastAsia" w:hAnsi="Poppins" w:cstheme="majorBidi"/>
          <w:szCs w:val="40"/>
        </w:rPr>
        <w:t>O pesquisador deverá verificar se a despesa pretendida está de acordo com as regras da agência financiadora e com os objetivos do projeto.</w:t>
      </w:r>
    </w:p>
    <w:p w14:paraId="53784C56" w14:textId="77777777" w:rsidR="00A861AF" w:rsidRPr="00A861AF" w:rsidRDefault="00A861AF" w:rsidP="00A861AF">
      <w:pPr>
        <w:pStyle w:val="PargrafodaLista"/>
        <w:numPr>
          <w:ilvl w:val="0"/>
          <w:numId w:val="12"/>
        </w:numPr>
        <w:rPr>
          <w:rFonts w:ascii="Poppins" w:eastAsiaTheme="majorEastAsia" w:hAnsi="Poppins" w:cstheme="majorBidi"/>
          <w:szCs w:val="40"/>
        </w:rPr>
      </w:pPr>
      <w:r w:rsidRPr="00A861AF">
        <w:rPr>
          <w:rFonts w:ascii="Poppins" w:eastAsiaTheme="majorEastAsia" w:hAnsi="Poppins" w:cstheme="majorBidi"/>
          <w:szCs w:val="40"/>
        </w:rPr>
        <w:t>Para solicitações de recursos de custeio, deverá ser apresentada justificativa detalhada da necessidade da despesa.</w:t>
      </w:r>
    </w:p>
    <w:p w14:paraId="49155E1A" w14:textId="77777777" w:rsidR="00A861AF" w:rsidRPr="00A861AF" w:rsidRDefault="00A861AF" w:rsidP="00A861AF">
      <w:pPr>
        <w:pStyle w:val="PargrafodaLista"/>
        <w:numPr>
          <w:ilvl w:val="0"/>
          <w:numId w:val="12"/>
        </w:numPr>
        <w:rPr>
          <w:rFonts w:ascii="Poppins" w:eastAsiaTheme="majorEastAsia" w:hAnsi="Poppins" w:cstheme="majorBidi"/>
          <w:szCs w:val="40"/>
        </w:rPr>
      </w:pPr>
      <w:r w:rsidRPr="00A861AF">
        <w:rPr>
          <w:rFonts w:ascii="Poppins" w:eastAsiaTheme="majorEastAsia" w:hAnsi="Poppins" w:cstheme="majorBidi"/>
          <w:szCs w:val="40"/>
        </w:rPr>
        <w:t>Quando aplicável, o pesquisador deverá encaminhar, juntamente com a solicitação, no mínimo três orçamentos detalhados para análise e aprovação.</w:t>
      </w:r>
    </w:p>
    <w:p w14:paraId="00A2F693" w14:textId="53C7E3A3" w:rsidR="00A861AF" w:rsidRDefault="00A861AF" w:rsidP="00A861AF">
      <w:pPr>
        <w:pStyle w:val="PargrafodaLista"/>
        <w:numPr>
          <w:ilvl w:val="0"/>
          <w:numId w:val="12"/>
        </w:numPr>
        <w:rPr>
          <w:rFonts w:ascii="Poppins" w:eastAsiaTheme="majorEastAsia" w:hAnsi="Poppins" w:cstheme="majorBidi"/>
          <w:szCs w:val="40"/>
        </w:rPr>
      </w:pPr>
      <w:r w:rsidRPr="00A861AF">
        <w:rPr>
          <w:rFonts w:ascii="Poppins" w:eastAsiaTheme="majorEastAsia" w:hAnsi="Poppins" w:cstheme="majorBidi"/>
          <w:szCs w:val="40"/>
        </w:rPr>
        <w:t>Os orçamentos deverão conter informações suficientes para identificação do bem ou serviço a ser contratado, bem como valores atualizados e compatíveis com os praticados no mercado.</w:t>
      </w:r>
    </w:p>
    <w:p w14:paraId="36785E99" w14:textId="50BC2AF3" w:rsidR="00A861AF" w:rsidRDefault="00A861AF" w:rsidP="00A861AF">
      <w:pPr>
        <w:pStyle w:val="PargrafodaLista"/>
        <w:numPr>
          <w:ilvl w:val="0"/>
          <w:numId w:val="12"/>
        </w:numPr>
        <w:rPr>
          <w:rFonts w:ascii="Poppins" w:eastAsiaTheme="majorEastAsia" w:hAnsi="Poppins" w:cstheme="majorBidi"/>
          <w:szCs w:val="40"/>
        </w:rPr>
      </w:pPr>
      <w:r>
        <w:rPr>
          <w:rFonts w:ascii="Poppins" w:eastAsiaTheme="majorEastAsia" w:hAnsi="Poppins" w:cstheme="majorBidi"/>
          <w:b/>
          <w:bCs/>
          <w:szCs w:val="40"/>
        </w:rPr>
        <w:t>Sobre diárias</w:t>
      </w:r>
    </w:p>
    <w:p w14:paraId="18ACC159" w14:textId="718A4622" w:rsidR="00A861AF" w:rsidRPr="00A861AF"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As diárias serão concedidas de acordo com as normas e valores estabelecidos pela instituição de fomento.</w:t>
      </w:r>
      <w:r>
        <w:rPr>
          <w:rFonts w:ascii="Poppins" w:eastAsiaTheme="majorEastAsia" w:hAnsi="Poppins" w:cstheme="majorBidi"/>
          <w:szCs w:val="40"/>
        </w:rPr>
        <w:t xml:space="preserve"> </w:t>
      </w:r>
      <w:r w:rsidRPr="00A861AF">
        <w:rPr>
          <w:rFonts w:ascii="Poppins" w:eastAsiaTheme="majorEastAsia" w:hAnsi="Poppins" w:cstheme="majorBidi"/>
          <w:szCs w:val="40"/>
        </w:rPr>
        <w:t>As tabelas de valores das diárias encontram-se anexas e podem ser consultadas previamente pelo beneficiário para estimativa do valor a ser recebido.</w:t>
      </w:r>
    </w:p>
    <w:p w14:paraId="4A8EC9F6" w14:textId="3B53D6A5" w:rsidR="00C1733B"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A assinatura do Recibo de Diária é obrigatória e constitui requisito para o pagamento do benefício.</w:t>
      </w:r>
    </w:p>
    <w:p w14:paraId="7A753B9B" w14:textId="3ED009FC" w:rsidR="00A861AF" w:rsidRDefault="00A861AF" w:rsidP="00A861AF">
      <w:pPr>
        <w:pStyle w:val="PargrafodaLista"/>
        <w:numPr>
          <w:ilvl w:val="0"/>
          <w:numId w:val="12"/>
        </w:numPr>
        <w:rPr>
          <w:rFonts w:ascii="Poppins" w:eastAsiaTheme="majorEastAsia" w:hAnsi="Poppins" w:cstheme="majorBidi"/>
          <w:szCs w:val="40"/>
        </w:rPr>
      </w:pPr>
      <w:r>
        <w:rPr>
          <w:rFonts w:ascii="Poppins" w:eastAsiaTheme="majorEastAsia" w:hAnsi="Poppins" w:cstheme="majorBidi"/>
          <w:b/>
          <w:bCs/>
          <w:szCs w:val="40"/>
        </w:rPr>
        <w:t>Sobre locação de veículos</w:t>
      </w:r>
    </w:p>
    <w:p w14:paraId="3823B79C" w14:textId="63460FD2" w:rsidR="00A861AF" w:rsidRPr="00A861AF"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 xml:space="preserve">A </w:t>
      </w:r>
      <w:r>
        <w:rPr>
          <w:rFonts w:ascii="Poppins" w:eastAsiaTheme="majorEastAsia" w:hAnsi="Poppins" w:cstheme="majorBidi"/>
          <w:szCs w:val="40"/>
        </w:rPr>
        <w:t>locação</w:t>
      </w:r>
      <w:r w:rsidRPr="00A861AF">
        <w:rPr>
          <w:rFonts w:ascii="Poppins" w:eastAsiaTheme="majorEastAsia" w:hAnsi="Poppins" w:cstheme="majorBidi"/>
          <w:szCs w:val="40"/>
        </w:rPr>
        <w:t xml:space="preserve"> de veículos deverá ser realizada diretamente pelo pesquisador responsável pela solicitação.</w:t>
      </w:r>
    </w:p>
    <w:p w14:paraId="4D479AB0" w14:textId="77777777" w:rsidR="00A861AF" w:rsidRPr="00A861AF"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O formulário de solicitação deverá ser acompanhado de orçamento da locadora e de justificativa para a escolha do veículo.</w:t>
      </w:r>
    </w:p>
    <w:p w14:paraId="0C1FC458" w14:textId="4F06228F" w:rsidR="00A861AF"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A Nota Fiscal referente à locação deverá ser emitida em nome do Coordenador Geral do projeto, conforme os dados cadastrais fornecidos pela coordenação.</w:t>
      </w:r>
    </w:p>
    <w:p w14:paraId="6C607E28" w14:textId="128AC3D2" w:rsidR="00A861AF" w:rsidRPr="00A861AF" w:rsidRDefault="00A861AF" w:rsidP="00A861AF">
      <w:pPr>
        <w:pStyle w:val="PargrafodaLista"/>
        <w:numPr>
          <w:ilvl w:val="0"/>
          <w:numId w:val="12"/>
        </w:numPr>
        <w:rPr>
          <w:rFonts w:ascii="Poppins" w:eastAsiaTheme="majorEastAsia" w:hAnsi="Poppins" w:cstheme="majorBidi"/>
          <w:szCs w:val="40"/>
        </w:rPr>
      </w:pPr>
      <w:r>
        <w:rPr>
          <w:rFonts w:ascii="Poppins" w:eastAsiaTheme="majorEastAsia" w:hAnsi="Poppins" w:cstheme="majorBidi"/>
          <w:b/>
          <w:bCs/>
          <w:szCs w:val="40"/>
        </w:rPr>
        <w:lastRenderedPageBreak/>
        <w:t>Sobre compra de combustível</w:t>
      </w:r>
    </w:p>
    <w:p w14:paraId="081F54C0" w14:textId="77777777" w:rsidR="00A861AF" w:rsidRPr="00A861AF"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As despesas com combustível deverão ser inicialmente custeadas pelo próprio pesquisador.</w:t>
      </w:r>
    </w:p>
    <w:p w14:paraId="08F1AED1" w14:textId="3502FEF3" w:rsidR="00A861AF"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No momento do abastecimento, o pesquisador deverá solicitar a emissão da Nota Fiscal em nome do Coordenador Geral do projeto, conforme os dados cadastrais fornecidos pela coordenação.</w:t>
      </w:r>
    </w:p>
    <w:p w14:paraId="22BAB4E6" w14:textId="26AA3F28" w:rsidR="00A861AF" w:rsidRDefault="00A861AF" w:rsidP="00A861AF">
      <w:pPr>
        <w:pStyle w:val="PargrafodaLista"/>
        <w:numPr>
          <w:ilvl w:val="1"/>
          <w:numId w:val="12"/>
        </w:numPr>
        <w:rPr>
          <w:rFonts w:ascii="Poppins" w:eastAsiaTheme="majorEastAsia" w:hAnsi="Poppins" w:cstheme="majorBidi"/>
          <w:szCs w:val="40"/>
        </w:rPr>
      </w:pPr>
      <w:r w:rsidRPr="00A861AF">
        <w:rPr>
          <w:rFonts w:ascii="Poppins" w:eastAsiaTheme="majorEastAsia" w:hAnsi="Poppins" w:cstheme="majorBidi"/>
          <w:szCs w:val="40"/>
        </w:rPr>
        <w:t xml:space="preserve">Após a viagem ou atividade financiada, o pesquisador deverá encaminhar à coordenação </w:t>
      </w:r>
      <w:r>
        <w:rPr>
          <w:rFonts w:ascii="Poppins" w:eastAsiaTheme="majorEastAsia" w:hAnsi="Poppins" w:cstheme="majorBidi"/>
          <w:szCs w:val="40"/>
        </w:rPr>
        <w:t xml:space="preserve">as </w:t>
      </w:r>
      <w:r w:rsidRPr="00A861AF">
        <w:rPr>
          <w:rFonts w:ascii="Poppins" w:eastAsiaTheme="majorEastAsia" w:hAnsi="Poppins" w:cstheme="majorBidi"/>
          <w:szCs w:val="40"/>
        </w:rPr>
        <w:t>Notas Fiscais correspondentes e os respectivos comprovantes de pagamento para fins de análise e restituição financeira.</w:t>
      </w:r>
    </w:p>
    <w:p w14:paraId="5008CF08" w14:textId="77777777" w:rsidR="00A861AF" w:rsidRPr="00A861AF" w:rsidRDefault="00A861AF" w:rsidP="00A861AF">
      <w:pPr>
        <w:pStyle w:val="PargrafodaLista"/>
        <w:numPr>
          <w:ilvl w:val="0"/>
          <w:numId w:val="12"/>
        </w:numPr>
        <w:rPr>
          <w:rFonts w:ascii="Poppins" w:eastAsiaTheme="majorEastAsia" w:hAnsi="Poppins" w:cstheme="majorBidi"/>
          <w:szCs w:val="40"/>
        </w:rPr>
      </w:pPr>
      <w:r w:rsidRPr="00A861AF">
        <w:rPr>
          <w:rFonts w:ascii="Poppins" w:eastAsiaTheme="majorEastAsia" w:hAnsi="Poppins" w:cstheme="majorBidi"/>
          <w:szCs w:val="40"/>
        </w:rPr>
        <w:t>Toda a documentação relacionada às despesas realizadas deverá ser mantida para fins de prestação de contas e eventual auditoria.</w:t>
      </w:r>
    </w:p>
    <w:p w14:paraId="4923C957" w14:textId="56A3E6B7" w:rsidR="00A861AF" w:rsidRDefault="00A861AF" w:rsidP="00A861AF">
      <w:pPr>
        <w:pStyle w:val="PargrafodaLista"/>
        <w:numPr>
          <w:ilvl w:val="0"/>
          <w:numId w:val="12"/>
        </w:numPr>
        <w:rPr>
          <w:rFonts w:ascii="Poppins" w:eastAsiaTheme="majorEastAsia" w:hAnsi="Poppins" w:cstheme="majorBidi"/>
          <w:szCs w:val="40"/>
        </w:rPr>
      </w:pPr>
      <w:r w:rsidRPr="00A861AF">
        <w:rPr>
          <w:rFonts w:ascii="Poppins" w:eastAsiaTheme="majorEastAsia" w:hAnsi="Poppins" w:cstheme="majorBidi"/>
          <w:szCs w:val="40"/>
        </w:rPr>
        <w:t>Solicitações de reembolso ou restituição financeira somente poderão ser processadas mediante apresentação da documentação comprobatória exigida.</w:t>
      </w:r>
    </w:p>
    <w:p w14:paraId="2043731D" w14:textId="331406B8" w:rsidR="00A861AF" w:rsidRPr="00A861AF" w:rsidRDefault="00A861AF" w:rsidP="00A861AF">
      <w:pPr>
        <w:jc w:val="left"/>
        <w:rPr>
          <w:rFonts w:ascii="Poppins" w:eastAsiaTheme="majorEastAsia" w:hAnsi="Poppins" w:cstheme="majorBidi"/>
          <w:szCs w:val="40"/>
        </w:rPr>
      </w:pPr>
      <w:r>
        <w:rPr>
          <w:rFonts w:ascii="Poppins" w:eastAsiaTheme="majorEastAsia" w:hAnsi="Poppins" w:cstheme="majorBidi"/>
          <w:szCs w:val="40"/>
        </w:rPr>
        <w:br w:type="page"/>
      </w:r>
    </w:p>
    <w:p w14:paraId="2FF78E52" w14:textId="2A9CC859" w:rsidR="0093354E" w:rsidRPr="0093354E" w:rsidRDefault="0093354E" w:rsidP="0093354E">
      <w:pPr>
        <w:pStyle w:val="Ttulo1"/>
        <w:spacing w:after="0"/>
      </w:pPr>
      <w:r>
        <w:lastRenderedPageBreak/>
        <w:t>anexo</w:t>
      </w:r>
      <w:r w:rsidR="00C1733B">
        <w:t xml:space="preserve"> Ii — diárias cnpQ</w:t>
      </w:r>
    </w:p>
    <w:tbl>
      <w:tblPr>
        <w:tblStyle w:val="Tabelacomgrade"/>
        <w:tblW w:w="9067" w:type="dxa"/>
        <w:tblLook w:val="04A0" w:firstRow="1" w:lastRow="0" w:firstColumn="1" w:lastColumn="0" w:noHBand="0" w:noVBand="1"/>
      </w:tblPr>
      <w:tblGrid>
        <w:gridCol w:w="7508"/>
        <w:gridCol w:w="1559"/>
      </w:tblGrid>
      <w:tr w:rsidR="0093354E" w14:paraId="2BA73BF7" w14:textId="77777777" w:rsidTr="00C42D79">
        <w:tc>
          <w:tcPr>
            <w:tcW w:w="7508" w:type="dxa"/>
          </w:tcPr>
          <w:p w14:paraId="471BA758" w14:textId="77777777" w:rsidR="0093354E" w:rsidRDefault="0093354E" w:rsidP="00C42D79">
            <w:r>
              <w:t>Brasil</w:t>
            </w:r>
          </w:p>
        </w:tc>
        <w:tc>
          <w:tcPr>
            <w:tcW w:w="1559" w:type="dxa"/>
          </w:tcPr>
          <w:p w14:paraId="0AEFC6B8" w14:textId="77777777" w:rsidR="0093354E" w:rsidRDefault="0093354E" w:rsidP="00C42D79">
            <w:pPr>
              <w:jc w:val="center"/>
              <w:rPr>
                <w:caps/>
              </w:rPr>
            </w:pPr>
            <w:r>
              <w:rPr>
                <w:caps/>
              </w:rPr>
              <w:t>R$380</w:t>
            </w:r>
          </w:p>
        </w:tc>
      </w:tr>
    </w:tbl>
    <w:p w14:paraId="49B43245" w14:textId="77777777" w:rsidR="0093354E" w:rsidRPr="0093354E" w:rsidRDefault="0093354E" w:rsidP="0093354E">
      <w:pPr>
        <w:spacing w:after="0"/>
        <w:rPr>
          <w:b/>
          <w:bCs/>
        </w:rPr>
      </w:pPr>
      <w:r w:rsidRPr="0093354E">
        <w:rPr>
          <w:b/>
          <w:bCs/>
        </w:rPr>
        <w:t>Exterior</w:t>
      </w:r>
    </w:p>
    <w:tbl>
      <w:tblPr>
        <w:tblStyle w:val="Tabelacomgrade"/>
        <w:tblW w:w="9067" w:type="dxa"/>
        <w:tblLook w:val="04A0" w:firstRow="1" w:lastRow="0" w:firstColumn="1" w:lastColumn="0" w:noHBand="0" w:noVBand="1"/>
      </w:tblPr>
      <w:tblGrid>
        <w:gridCol w:w="369"/>
        <w:gridCol w:w="7564"/>
        <w:gridCol w:w="1134"/>
      </w:tblGrid>
      <w:tr w:rsidR="0093354E" w14:paraId="4E6D0935" w14:textId="77777777" w:rsidTr="00C42D79">
        <w:tc>
          <w:tcPr>
            <w:tcW w:w="369" w:type="dxa"/>
          </w:tcPr>
          <w:p w14:paraId="20F95C1B" w14:textId="77777777" w:rsidR="0093354E" w:rsidRPr="006605C9" w:rsidRDefault="0093354E" w:rsidP="00C42D79">
            <w:pPr>
              <w:rPr>
                <w:b/>
                <w:bCs/>
              </w:rPr>
            </w:pPr>
            <w:r>
              <w:rPr>
                <w:b/>
                <w:bCs/>
              </w:rPr>
              <w:t>A</w:t>
            </w:r>
          </w:p>
        </w:tc>
        <w:tc>
          <w:tcPr>
            <w:tcW w:w="7564" w:type="dxa"/>
          </w:tcPr>
          <w:p w14:paraId="194F45E3" w14:textId="28DFBBDF" w:rsidR="0093354E" w:rsidRDefault="0093354E" w:rsidP="00C42D79">
            <w:r w:rsidRPr="0093354E">
              <w:t>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Centro Africana, República Togolesa, Salomão, Samoa,  Serra Leoa, Síria, Somália, Sri Lanka, Suriname, Tadjiquistão, Tailândia, Timor Leste, Tonga, Tunísia, Turcomenistão, Turquia, Tuvalu, Vietnã, Zimbábue</w:t>
            </w:r>
          </w:p>
        </w:tc>
        <w:tc>
          <w:tcPr>
            <w:tcW w:w="1134" w:type="dxa"/>
          </w:tcPr>
          <w:p w14:paraId="1138D349" w14:textId="77777777" w:rsidR="0093354E" w:rsidRDefault="0093354E" w:rsidP="00C42D79">
            <w:pPr>
              <w:jc w:val="center"/>
            </w:pPr>
          </w:p>
          <w:p w14:paraId="4C0E4560" w14:textId="77777777" w:rsidR="0093354E" w:rsidRDefault="0093354E" w:rsidP="00C42D79">
            <w:pPr>
              <w:jc w:val="center"/>
            </w:pPr>
          </w:p>
          <w:p w14:paraId="5A885402" w14:textId="77777777" w:rsidR="0093354E" w:rsidRDefault="0093354E" w:rsidP="00C42D79">
            <w:pPr>
              <w:jc w:val="center"/>
            </w:pPr>
          </w:p>
          <w:p w14:paraId="3B0BAC4A" w14:textId="77777777" w:rsidR="0093354E" w:rsidRDefault="0093354E" w:rsidP="00C42D79">
            <w:pPr>
              <w:jc w:val="center"/>
            </w:pPr>
          </w:p>
          <w:p w14:paraId="49DD6B5F" w14:textId="77777777" w:rsidR="0093354E" w:rsidRDefault="0093354E" w:rsidP="00C42D79">
            <w:pPr>
              <w:jc w:val="center"/>
            </w:pPr>
            <w:r w:rsidRPr="006605C9">
              <w:t>US$ 180</w:t>
            </w:r>
          </w:p>
        </w:tc>
      </w:tr>
      <w:tr w:rsidR="0093354E" w14:paraId="1A08E287" w14:textId="77777777" w:rsidTr="00C42D79">
        <w:tc>
          <w:tcPr>
            <w:tcW w:w="369" w:type="dxa"/>
          </w:tcPr>
          <w:p w14:paraId="48070D18" w14:textId="77777777" w:rsidR="0093354E" w:rsidRPr="006605C9" w:rsidRDefault="0093354E" w:rsidP="00C42D79">
            <w:pPr>
              <w:rPr>
                <w:b/>
                <w:bCs/>
              </w:rPr>
            </w:pPr>
            <w:r>
              <w:rPr>
                <w:b/>
                <w:bCs/>
              </w:rPr>
              <w:t>B</w:t>
            </w:r>
          </w:p>
        </w:tc>
        <w:tc>
          <w:tcPr>
            <w:tcW w:w="7564" w:type="dxa"/>
          </w:tcPr>
          <w:p w14:paraId="518E3F90" w14:textId="1A7EE8F2" w:rsidR="0093354E" w:rsidRPr="0093354E" w:rsidRDefault="0093354E" w:rsidP="0093354E">
            <w:r w:rsidRPr="0093354E">
              <w:t>África do Sul, Albânia, Andorra, Argélia, Argentina, Austrália, Belize, Bósnia-Herzegóvina,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1134" w:type="dxa"/>
          </w:tcPr>
          <w:p w14:paraId="59295C17" w14:textId="77777777" w:rsidR="0093354E" w:rsidRDefault="0093354E" w:rsidP="00C42D79">
            <w:pPr>
              <w:jc w:val="center"/>
            </w:pPr>
          </w:p>
          <w:p w14:paraId="22BEC3F6" w14:textId="77777777" w:rsidR="0093354E" w:rsidRDefault="0093354E" w:rsidP="00C42D79">
            <w:pPr>
              <w:jc w:val="center"/>
            </w:pPr>
          </w:p>
          <w:p w14:paraId="0B707389" w14:textId="77777777" w:rsidR="0093354E" w:rsidRDefault="0093354E" w:rsidP="00C42D79">
            <w:pPr>
              <w:jc w:val="center"/>
            </w:pPr>
          </w:p>
          <w:p w14:paraId="740D06F7" w14:textId="77777777" w:rsidR="0093354E" w:rsidRDefault="0093354E" w:rsidP="00C42D79">
            <w:pPr>
              <w:jc w:val="center"/>
            </w:pPr>
          </w:p>
          <w:p w14:paraId="32D1146A" w14:textId="77777777" w:rsidR="0093354E" w:rsidRDefault="0093354E" w:rsidP="00C42D79">
            <w:pPr>
              <w:jc w:val="center"/>
            </w:pPr>
            <w:r w:rsidRPr="006605C9">
              <w:t>US$ 260</w:t>
            </w:r>
          </w:p>
        </w:tc>
      </w:tr>
      <w:tr w:rsidR="0093354E" w14:paraId="058274B9" w14:textId="77777777" w:rsidTr="00C42D79">
        <w:tc>
          <w:tcPr>
            <w:tcW w:w="369" w:type="dxa"/>
          </w:tcPr>
          <w:p w14:paraId="61E71B79" w14:textId="77777777" w:rsidR="0093354E" w:rsidRPr="006605C9" w:rsidRDefault="0093354E" w:rsidP="00C42D79">
            <w:pPr>
              <w:rPr>
                <w:b/>
                <w:bCs/>
              </w:rPr>
            </w:pPr>
            <w:r>
              <w:rPr>
                <w:b/>
                <w:bCs/>
              </w:rPr>
              <w:t>C</w:t>
            </w:r>
          </w:p>
        </w:tc>
        <w:tc>
          <w:tcPr>
            <w:tcW w:w="7564" w:type="dxa"/>
          </w:tcPr>
          <w:p w14:paraId="7A15E744" w14:textId="3DE576AE" w:rsidR="0093354E" w:rsidRPr="006605C9" w:rsidRDefault="0093354E" w:rsidP="0093354E">
            <w:r w:rsidRPr="0093354E">
              <w:t>Antígua e Barbuda, Arábia Saudita, Azerbaidjão, Bahamas, Bareine,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Cristovão e Névis, São Vicente e Granadinas, Taiwan, Trinidad e Tobago, Ucrânia, Uganda, Zâmbia</w:t>
            </w:r>
          </w:p>
        </w:tc>
        <w:tc>
          <w:tcPr>
            <w:tcW w:w="1134" w:type="dxa"/>
          </w:tcPr>
          <w:p w14:paraId="355614A3" w14:textId="77777777" w:rsidR="0093354E" w:rsidRDefault="0093354E" w:rsidP="00C42D79">
            <w:pPr>
              <w:jc w:val="center"/>
            </w:pPr>
          </w:p>
          <w:p w14:paraId="426291A6" w14:textId="77777777" w:rsidR="0093354E" w:rsidRDefault="0093354E" w:rsidP="00C42D79">
            <w:pPr>
              <w:jc w:val="center"/>
            </w:pPr>
          </w:p>
          <w:p w14:paraId="5A7A5E60" w14:textId="77777777" w:rsidR="0093354E" w:rsidRDefault="0093354E" w:rsidP="00C42D79">
            <w:pPr>
              <w:jc w:val="center"/>
            </w:pPr>
          </w:p>
          <w:p w14:paraId="2383773F" w14:textId="77777777" w:rsidR="0093354E" w:rsidRDefault="0093354E" w:rsidP="00C42D79">
            <w:pPr>
              <w:jc w:val="center"/>
            </w:pPr>
            <w:r w:rsidRPr="006605C9">
              <w:t>US$ 310</w:t>
            </w:r>
          </w:p>
        </w:tc>
      </w:tr>
      <w:tr w:rsidR="0093354E" w14:paraId="16D1B8A4" w14:textId="77777777" w:rsidTr="00C42D79">
        <w:tc>
          <w:tcPr>
            <w:tcW w:w="369" w:type="dxa"/>
          </w:tcPr>
          <w:p w14:paraId="78C47F99" w14:textId="77777777" w:rsidR="0093354E" w:rsidRPr="006605C9" w:rsidRDefault="0093354E" w:rsidP="00C42D79">
            <w:pPr>
              <w:rPr>
                <w:b/>
                <w:bCs/>
              </w:rPr>
            </w:pPr>
            <w:r>
              <w:rPr>
                <w:b/>
                <w:bCs/>
              </w:rPr>
              <w:t>D</w:t>
            </w:r>
          </w:p>
        </w:tc>
        <w:tc>
          <w:tcPr>
            <w:tcW w:w="7564" w:type="dxa"/>
          </w:tcPr>
          <w:p w14:paraId="255FF8BC" w14:textId="0AC4016A" w:rsidR="0093354E" w:rsidRPr="006605C9" w:rsidRDefault="0093354E" w:rsidP="0093354E">
            <w:r w:rsidRPr="0093354E">
              <w:t xml:space="preserve">Alemanha, Angola, Áustria, Barbados, Bélgica, Cazaquistão, Coréia do Sul, Croácia, Dinamarca, Espanha, Estados Unidos da América, Finlândia, França, Granada, Grécia, Hong Kong, Irlanda, Islândia, Israel, Itália, Japão, Kuaite, Liechtenstein, Luxemburgo, Mônaco, Montenegro, Noruega, Omã, Países Baixos, Portugal, Reino Unido, República Quirguiz, Seicheles, Sérvia, Suazilândia, Suécia, Suíça, Vanuatu. </w:t>
            </w:r>
          </w:p>
        </w:tc>
        <w:tc>
          <w:tcPr>
            <w:tcW w:w="1134" w:type="dxa"/>
          </w:tcPr>
          <w:p w14:paraId="6DD60A5A" w14:textId="77777777" w:rsidR="0093354E" w:rsidRDefault="0093354E" w:rsidP="00C42D79">
            <w:pPr>
              <w:jc w:val="center"/>
            </w:pPr>
          </w:p>
          <w:p w14:paraId="47581887" w14:textId="77777777" w:rsidR="0093354E" w:rsidRDefault="0093354E" w:rsidP="00C42D79">
            <w:pPr>
              <w:jc w:val="center"/>
            </w:pPr>
          </w:p>
          <w:p w14:paraId="19B1DA5F" w14:textId="77777777" w:rsidR="0093354E" w:rsidRDefault="0093354E" w:rsidP="00C42D79">
            <w:pPr>
              <w:jc w:val="center"/>
            </w:pPr>
          </w:p>
          <w:p w14:paraId="5713347E" w14:textId="77777777" w:rsidR="0093354E" w:rsidRDefault="0093354E" w:rsidP="00C42D79">
            <w:pPr>
              <w:jc w:val="center"/>
            </w:pPr>
            <w:r w:rsidRPr="006605C9">
              <w:t>US$ 370</w:t>
            </w:r>
          </w:p>
        </w:tc>
      </w:tr>
    </w:tbl>
    <w:p w14:paraId="6232AB9D" w14:textId="0D58EAC8" w:rsidR="00C1733B" w:rsidRDefault="0093354E">
      <w:pPr>
        <w:jc w:val="left"/>
      </w:pPr>
      <w:r>
        <w:rPr>
          <w:b/>
          <w:bCs/>
        </w:rPr>
        <w:t xml:space="preserve">Mais informações: </w:t>
      </w:r>
      <w:hyperlink r:id="rId7" w:history="1">
        <w:r w:rsidRPr="0045427B">
          <w:rPr>
            <w:rStyle w:val="Hyperlink"/>
          </w:rPr>
          <w:t>RN-040/2013</w:t>
        </w:r>
      </w:hyperlink>
    </w:p>
    <w:p w14:paraId="2F12406A" w14:textId="25CC20C9" w:rsidR="0093354E" w:rsidRDefault="00C1733B" w:rsidP="00C1733B">
      <w:pPr>
        <w:pStyle w:val="Ttulo1"/>
      </w:pPr>
      <w:r>
        <w:lastRenderedPageBreak/>
        <w:t>ANEXO III — DIÁRIA FAPEMIG</w:t>
      </w:r>
    </w:p>
    <w:p w14:paraId="535BCA48" w14:textId="5E01AE67" w:rsidR="00A861AF" w:rsidRDefault="00224039" w:rsidP="00A861AF">
      <w:pPr>
        <w:rPr>
          <w:b/>
          <w:bCs/>
        </w:rPr>
      </w:pPr>
      <w:r>
        <w:rPr>
          <w:b/>
          <w:bCs/>
        </w:rPr>
        <w:t>Nacional</w:t>
      </w:r>
    </w:p>
    <w:tbl>
      <w:tblPr>
        <w:tblStyle w:val="Tabelacomgrade"/>
        <w:tblW w:w="0" w:type="auto"/>
        <w:tblLook w:val="04A0" w:firstRow="1" w:lastRow="0" w:firstColumn="1" w:lastColumn="0" w:noHBand="0" w:noVBand="1"/>
      </w:tblPr>
      <w:tblGrid>
        <w:gridCol w:w="6516"/>
        <w:gridCol w:w="2545"/>
      </w:tblGrid>
      <w:tr w:rsidR="00224039" w14:paraId="670D1289" w14:textId="77777777" w:rsidTr="00E33A7C">
        <w:tc>
          <w:tcPr>
            <w:tcW w:w="6516" w:type="dxa"/>
          </w:tcPr>
          <w:p w14:paraId="52346E37" w14:textId="5E5436CE" w:rsidR="00224039" w:rsidRDefault="00224039" w:rsidP="00224039">
            <w:pPr>
              <w:jc w:val="center"/>
              <w:rPr>
                <w:b/>
                <w:bCs/>
              </w:rPr>
            </w:pPr>
            <w:r>
              <w:rPr>
                <w:b/>
                <w:bCs/>
              </w:rPr>
              <w:t>Destino</w:t>
            </w:r>
          </w:p>
        </w:tc>
        <w:tc>
          <w:tcPr>
            <w:tcW w:w="2545" w:type="dxa"/>
          </w:tcPr>
          <w:p w14:paraId="40751756" w14:textId="2789B3AF" w:rsidR="00224039" w:rsidRDefault="00224039" w:rsidP="00224039">
            <w:pPr>
              <w:jc w:val="center"/>
              <w:rPr>
                <w:b/>
                <w:bCs/>
              </w:rPr>
            </w:pPr>
            <w:r>
              <w:rPr>
                <w:b/>
                <w:bCs/>
              </w:rPr>
              <w:t>Faixa I</w:t>
            </w:r>
          </w:p>
        </w:tc>
      </w:tr>
      <w:tr w:rsidR="00224039" w14:paraId="757EED14" w14:textId="77777777" w:rsidTr="00E33A7C">
        <w:tc>
          <w:tcPr>
            <w:tcW w:w="6516" w:type="dxa"/>
          </w:tcPr>
          <w:p w14:paraId="7B8CF8DE" w14:textId="1DB04BFE" w:rsidR="00224039" w:rsidRPr="00E33A7C" w:rsidRDefault="00224039" w:rsidP="00A861AF">
            <w:r w:rsidRPr="00E33A7C">
              <w:t>Capitais, inclusive Belo Horizonte</w:t>
            </w:r>
          </w:p>
        </w:tc>
        <w:tc>
          <w:tcPr>
            <w:tcW w:w="2545" w:type="dxa"/>
          </w:tcPr>
          <w:p w14:paraId="6A345A73" w14:textId="606CF36A" w:rsidR="00224039" w:rsidRPr="00E33A7C" w:rsidRDefault="00E33A7C" w:rsidP="00E33A7C">
            <w:pPr>
              <w:jc w:val="center"/>
            </w:pPr>
            <w:r>
              <w:t>R$470</w:t>
            </w:r>
          </w:p>
        </w:tc>
      </w:tr>
      <w:tr w:rsidR="00224039" w14:paraId="0DE6F6D0" w14:textId="77777777" w:rsidTr="00E33A7C">
        <w:tc>
          <w:tcPr>
            <w:tcW w:w="6516" w:type="dxa"/>
          </w:tcPr>
          <w:p w14:paraId="215A0969" w14:textId="28601CF2" w:rsidR="00224039" w:rsidRPr="00E33A7C" w:rsidRDefault="00E33A7C" w:rsidP="00A861AF">
            <w:r w:rsidRPr="00E33A7C">
              <w:t>Municípios especiais e municípios de outros Estados que não sejam capitais</w:t>
            </w:r>
          </w:p>
        </w:tc>
        <w:tc>
          <w:tcPr>
            <w:tcW w:w="2545" w:type="dxa"/>
          </w:tcPr>
          <w:p w14:paraId="1627BF6A" w14:textId="2E2CD6C5" w:rsidR="00224039" w:rsidRPr="00E33A7C" w:rsidRDefault="00E33A7C" w:rsidP="00E33A7C">
            <w:pPr>
              <w:jc w:val="center"/>
            </w:pPr>
            <w:r>
              <w:t>R$362</w:t>
            </w:r>
          </w:p>
        </w:tc>
      </w:tr>
      <w:tr w:rsidR="00224039" w14:paraId="4805F4A3" w14:textId="77777777" w:rsidTr="00E33A7C">
        <w:tc>
          <w:tcPr>
            <w:tcW w:w="6516" w:type="dxa"/>
          </w:tcPr>
          <w:p w14:paraId="7D6BE76C" w14:textId="39276EA8" w:rsidR="00224039" w:rsidRPr="00E33A7C" w:rsidRDefault="00E33A7C" w:rsidP="00A861AF">
            <w:r w:rsidRPr="00E33A7C">
              <w:t>Demais municípios</w:t>
            </w:r>
          </w:p>
        </w:tc>
        <w:tc>
          <w:tcPr>
            <w:tcW w:w="2545" w:type="dxa"/>
          </w:tcPr>
          <w:p w14:paraId="2F9A283A" w14:textId="42F7698E" w:rsidR="00224039" w:rsidRPr="00E33A7C" w:rsidRDefault="00E33A7C" w:rsidP="00E33A7C">
            <w:pPr>
              <w:jc w:val="center"/>
            </w:pPr>
            <w:r>
              <w:t>R$354</w:t>
            </w:r>
          </w:p>
        </w:tc>
      </w:tr>
    </w:tbl>
    <w:p w14:paraId="27EDB05A" w14:textId="450FFC57" w:rsidR="006237FB" w:rsidRPr="006237FB" w:rsidRDefault="006237FB" w:rsidP="006237FB">
      <w:pPr>
        <w:rPr>
          <w:b/>
          <w:bCs/>
        </w:rPr>
      </w:pPr>
      <w:r>
        <w:rPr>
          <w:b/>
          <w:bCs/>
        </w:rPr>
        <w:t xml:space="preserve">Municípios especiais: </w:t>
      </w:r>
      <w:r w:rsidRPr="006237FB">
        <w:t>Alfenas, Araguari, Araxá, Barbacena, Betim, Brumadinho, Camanducaia, Capitólio, Cataguases, Caxambu, Conceição do Mato Dentro, Congonhas, Conselheiro Lafaiete, Contagem, Diamantina, Divinópolis, Frutal, Governador Valadares, Ipatinga, Itabira, Itabirito, Itajubá, Ituiutaba, Janaúba, João Pinheiro, Juiz de Fora, Lavras, Manhuaçu, Mariana, Montes Claros, Nova Lima, Ouro Preto, Paracatu, Passos, Patos de Minas, Patrocínio, Poços de Caldas, Pouso Alegre, Santana do Riacho, São João del Rei, São Lourenço, Sete Lagoas, Teófilo Otoni, Tiradentes, Uberaba, Uberlândia, Unaí, Varginha e Viçosa.</w:t>
      </w:r>
      <w:r>
        <w:t xml:space="preserve"> </w:t>
      </w:r>
    </w:p>
    <w:p w14:paraId="5921ADC1" w14:textId="0B07AFA1" w:rsidR="006237FB" w:rsidRPr="006237FB" w:rsidRDefault="006237FB" w:rsidP="006237FB">
      <w:r>
        <w:rPr>
          <w:b/>
          <w:bCs/>
        </w:rPr>
        <w:t xml:space="preserve">Mais informações: </w:t>
      </w:r>
      <w:hyperlink r:id="rId8" w:history="1">
        <w:r w:rsidRPr="006237FB">
          <w:rPr>
            <w:rStyle w:val="Hyperlink"/>
          </w:rPr>
          <w:t>Decreto nº 48.410, de 18/04/2022</w:t>
        </w:r>
      </w:hyperlink>
    </w:p>
    <w:p w14:paraId="28EA9003" w14:textId="688BFA2B" w:rsidR="006237FB" w:rsidRDefault="006237FB" w:rsidP="006237FB">
      <w:pPr>
        <w:rPr>
          <w:b/>
          <w:bCs/>
        </w:rPr>
      </w:pPr>
      <w:r>
        <w:rPr>
          <w:b/>
          <w:bCs/>
        </w:rPr>
        <w:t>Exterior</w:t>
      </w:r>
    </w:p>
    <w:tbl>
      <w:tblPr>
        <w:tblStyle w:val="Tabelacomgrade"/>
        <w:tblW w:w="0" w:type="auto"/>
        <w:tblLook w:val="04A0" w:firstRow="1" w:lastRow="0" w:firstColumn="1" w:lastColumn="0" w:noHBand="0" w:noVBand="1"/>
      </w:tblPr>
      <w:tblGrid>
        <w:gridCol w:w="6516"/>
        <w:gridCol w:w="2545"/>
      </w:tblGrid>
      <w:tr w:rsidR="006237FB" w14:paraId="4D113DE1" w14:textId="77777777" w:rsidTr="006237FB">
        <w:tc>
          <w:tcPr>
            <w:tcW w:w="6516" w:type="dxa"/>
          </w:tcPr>
          <w:p w14:paraId="048486E4" w14:textId="5E0C48B2" w:rsidR="006237FB" w:rsidRPr="006237FB" w:rsidRDefault="006237FB" w:rsidP="006237FB">
            <w:pPr>
              <w:jc w:val="center"/>
              <w:rPr>
                <w:b/>
                <w:bCs/>
              </w:rPr>
            </w:pPr>
            <w:r>
              <w:rPr>
                <w:b/>
                <w:bCs/>
              </w:rPr>
              <w:t>Destino</w:t>
            </w:r>
          </w:p>
        </w:tc>
        <w:tc>
          <w:tcPr>
            <w:tcW w:w="2545" w:type="dxa"/>
          </w:tcPr>
          <w:p w14:paraId="6B378C60" w14:textId="5CF84141" w:rsidR="006237FB" w:rsidRPr="006237FB" w:rsidRDefault="006237FB" w:rsidP="006237FB">
            <w:pPr>
              <w:jc w:val="center"/>
              <w:rPr>
                <w:b/>
                <w:bCs/>
              </w:rPr>
            </w:pPr>
            <w:r>
              <w:rPr>
                <w:b/>
                <w:bCs/>
              </w:rPr>
              <w:t>Valor</w:t>
            </w:r>
          </w:p>
        </w:tc>
      </w:tr>
      <w:tr w:rsidR="006237FB" w14:paraId="77C87DA2" w14:textId="77777777" w:rsidTr="006237FB">
        <w:tc>
          <w:tcPr>
            <w:tcW w:w="6516" w:type="dxa"/>
          </w:tcPr>
          <w:p w14:paraId="297FB615" w14:textId="3BA579A6" w:rsidR="006237FB" w:rsidRDefault="006237FB" w:rsidP="006237FB">
            <w:r w:rsidRPr="006237FB">
              <w:t>América do Sul e América Central</w:t>
            </w:r>
          </w:p>
        </w:tc>
        <w:tc>
          <w:tcPr>
            <w:tcW w:w="2545" w:type="dxa"/>
          </w:tcPr>
          <w:p w14:paraId="23791933" w14:textId="764ABD96" w:rsidR="006237FB" w:rsidRDefault="006237FB" w:rsidP="006237FB">
            <w:pPr>
              <w:jc w:val="center"/>
            </w:pPr>
            <w:r w:rsidRPr="006237FB">
              <w:t>US$300</w:t>
            </w:r>
          </w:p>
        </w:tc>
      </w:tr>
      <w:tr w:rsidR="006237FB" w14:paraId="0240B1A3" w14:textId="77777777" w:rsidTr="006237FB">
        <w:tc>
          <w:tcPr>
            <w:tcW w:w="6516" w:type="dxa"/>
          </w:tcPr>
          <w:p w14:paraId="6188B453" w14:textId="1B978DBF" w:rsidR="006237FB" w:rsidRDefault="006237FB" w:rsidP="006237FB">
            <w:r w:rsidRPr="006237FB">
              <w:t>Demais Localidades no exterior</w:t>
            </w:r>
          </w:p>
        </w:tc>
        <w:tc>
          <w:tcPr>
            <w:tcW w:w="2545" w:type="dxa"/>
          </w:tcPr>
          <w:p w14:paraId="547AB363" w14:textId="3DE4B84F" w:rsidR="006237FB" w:rsidRDefault="006237FB" w:rsidP="006237FB">
            <w:pPr>
              <w:jc w:val="center"/>
            </w:pPr>
            <w:r w:rsidRPr="006237FB">
              <w:t>US$300</w:t>
            </w:r>
          </w:p>
        </w:tc>
      </w:tr>
    </w:tbl>
    <w:p w14:paraId="23CD974E" w14:textId="0DBF9C87" w:rsidR="006237FB" w:rsidRPr="006237FB" w:rsidRDefault="006237FB" w:rsidP="006237FB">
      <w:r>
        <w:rPr>
          <w:b/>
          <w:bCs/>
        </w:rPr>
        <w:t xml:space="preserve">Mais informações: </w:t>
      </w:r>
      <w:hyperlink r:id="rId9" w:history="1">
        <w:r w:rsidRPr="006237FB">
          <w:rPr>
            <w:rStyle w:val="Hyperlink"/>
          </w:rPr>
          <w:t>Decreto nº 47.893, de 24/03/2020</w:t>
        </w:r>
      </w:hyperlink>
    </w:p>
    <w:p w14:paraId="477BC753" w14:textId="21325D3C" w:rsidR="006237FB" w:rsidRPr="006237FB" w:rsidRDefault="006237FB" w:rsidP="006237FB"/>
    <w:p w14:paraId="095C11BA" w14:textId="64933453" w:rsidR="00224039" w:rsidRPr="006237FB" w:rsidRDefault="00224039" w:rsidP="00A861AF"/>
    <w:sectPr w:rsidR="00224039" w:rsidRPr="006237FB" w:rsidSect="0033158A">
      <w:headerReference w:type="even" r:id="rId10"/>
      <w:headerReference w:type="default" r:id="rId11"/>
      <w:footerReference w:type="default" r:id="rId12"/>
      <w:headerReference w:type="first" r:id="rId13"/>
      <w:pgSz w:w="11906" w:h="16838"/>
      <w:pgMar w:top="1701" w:right="1134" w:bottom="1134" w:left="1701" w:header="340" w:footer="1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DA3C" w14:textId="77777777" w:rsidR="00404E49" w:rsidRDefault="00404E49" w:rsidP="00680C85">
      <w:pPr>
        <w:spacing w:after="0" w:line="240" w:lineRule="auto"/>
      </w:pPr>
      <w:r>
        <w:separator/>
      </w:r>
    </w:p>
  </w:endnote>
  <w:endnote w:type="continuationSeparator" w:id="0">
    <w:p w14:paraId="612BE006" w14:textId="77777777" w:rsidR="00404E49" w:rsidRDefault="00404E49" w:rsidP="0068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00B3" w14:textId="77777777" w:rsidR="0033158A" w:rsidRDefault="00596506">
    <w:pPr>
      <w:pStyle w:val="Rodap"/>
    </w:pPr>
    <w:r>
      <w:rPr>
        <w:rFonts w:ascii="Times New Roman" w:hAnsi="Times New Roman" w:cs="Times New Roman"/>
        <w:noProof/>
        <w:kern w:val="0"/>
        <w:lang w:eastAsia="pt-BR"/>
      </w:rPr>
      <mc:AlternateContent>
        <mc:Choice Requires="wps">
          <w:drawing>
            <wp:anchor distT="0" distB="0" distL="114300" distR="114300" simplePos="0" relativeHeight="251669504" behindDoc="0" locked="0" layoutInCell="1" allowOverlap="1" wp14:anchorId="66553D50" wp14:editId="6F1E0D9C">
              <wp:simplePos x="0" y="0"/>
              <wp:positionH relativeFrom="page">
                <wp:posOffset>3642145</wp:posOffset>
              </wp:positionH>
              <wp:positionV relativeFrom="page">
                <wp:posOffset>10243856</wp:posOffset>
              </wp:positionV>
              <wp:extent cx="1318307" cy="239547"/>
              <wp:effectExtent l="0" t="0" r="0" b="8255"/>
              <wp:wrapNone/>
              <wp:docPr id="293451071" name="Caixa de Texto 9"/>
              <wp:cNvGraphicFramePr/>
              <a:graphic xmlns:a="http://schemas.openxmlformats.org/drawingml/2006/main">
                <a:graphicData uri="http://schemas.microsoft.com/office/word/2010/wordprocessingShape">
                  <wps:wsp>
                    <wps:cNvSpPr txBox="1"/>
                    <wps:spPr>
                      <a:xfrm>
                        <a:off x="0" y="0"/>
                        <a:ext cx="1318307" cy="2395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A72E73" w14:textId="77777777" w:rsidR="003F6142" w:rsidRPr="003F6142" w:rsidRDefault="003F6142">
                          <w:pPr>
                            <w:rPr>
                              <w:color w:val="FFFFFF" w:themeColor="background1"/>
                              <w:sz w:val="18"/>
                              <w:szCs w:val="18"/>
                            </w:rPr>
                          </w:pPr>
                          <w:r>
                            <w:rPr>
                              <w:color w:val="FFFFFF" w:themeColor="background1"/>
                              <w:sz w:val="18"/>
                              <w:szCs w:val="18"/>
                            </w:rPr>
                            <w:t>montanhas.inct@ufv.br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53D50" id="_x0000_t202" coordsize="21600,21600" o:spt="202" path="m,l,21600r21600,l21600,xe">
              <v:stroke joinstyle="miter"/>
              <v:path gradientshapeok="t" o:connecttype="rect"/>
            </v:shapetype>
            <v:shape id="Caixa de Texto 9" o:spid="_x0000_s1026" type="#_x0000_t202" style="position:absolute;left:0;text-align:left;margin-left:286.8pt;margin-top:806.6pt;width:103.8pt;height:18.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" filled="f" stroked="f">
              <v:textbox>
                <w:txbxContent>
                  <w:p w14:paraId="36A72E73" w14:textId="77777777" w:rsidR="003F6142" w:rsidRPr="003F6142" w:rsidRDefault="003F6142">
                    <w:pPr>
                      <w:rPr>
                        <w:color w:val="FFFFFF" w:themeColor="background1"/>
                        <w:sz w:val="18"/>
                        <w:szCs w:val="18"/>
                      </w:rPr>
                    </w:pPr>
                    <w:r>
                      <w:rPr>
                        <w:color w:val="FFFFFF" w:themeColor="background1"/>
                        <w:sz w:val="18"/>
                        <w:szCs w:val="18"/>
                      </w:rPr>
                      <w:t>montanhas.inct@ufv.br</w:t>
                    </w:r>
                  </w:p>
                </w:txbxContent>
              </v:textbox>
              <w10:wrap anchorx="page" anchory="page"/>
            </v:shape>
          </w:pict>
        </mc:Fallback>
      </mc:AlternateContent>
    </w:r>
    <w:r>
      <w:rPr>
        <w:rFonts w:ascii="Times New Roman" w:hAnsi="Times New Roman" w:cs="Times New Roman"/>
        <w:noProof/>
        <w:kern w:val="0"/>
        <w:lang w:eastAsia="pt-BR"/>
      </w:rPr>
      <mc:AlternateContent>
        <mc:Choice Requires="wps">
          <w:drawing>
            <wp:anchor distT="0" distB="0" distL="114300" distR="114300" simplePos="0" relativeHeight="251671552" behindDoc="0" locked="0" layoutInCell="1" allowOverlap="1" wp14:anchorId="6EFD1AEC" wp14:editId="7EFEB64F">
              <wp:simplePos x="0" y="0"/>
              <wp:positionH relativeFrom="page">
                <wp:posOffset>5179883</wp:posOffset>
              </wp:positionH>
              <wp:positionV relativeFrom="page">
                <wp:posOffset>10243856</wp:posOffset>
              </wp:positionV>
              <wp:extent cx="937582" cy="223843"/>
              <wp:effectExtent l="0" t="0" r="0" b="5080"/>
              <wp:wrapNone/>
              <wp:docPr id="213712050" name="Caixa de Texto 9"/>
              <wp:cNvGraphicFramePr/>
              <a:graphic xmlns:a="http://schemas.openxmlformats.org/drawingml/2006/main">
                <a:graphicData uri="http://schemas.microsoft.com/office/word/2010/wordprocessingShape">
                  <wps:wsp>
                    <wps:cNvSpPr txBox="1"/>
                    <wps:spPr>
                      <a:xfrm>
                        <a:off x="0" y="0"/>
                        <a:ext cx="937582" cy="22384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DFC6D0" w14:textId="77777777" w:rsidR="003F6142" w:rsidRPr="003F6142" w:rsidRDefault="003F6142" w:rsidP="003F6142">
                          <w:pPr>
                            <w:rPr>
                              <w:color w:val="FFFFFF" w:themeColor="background1"/>
                              <w:sz w:val="18"/>
                              <w:szCs w:val="18"/>
                            </w:rPr>
                          </w:pPr>
                          <w:r>
                            <w:rPr>
                              <w:color w:val="FFFFFF" w:themeColor="background1"/>
                              <w:sz w:val="18"/>
                              <w:szCs w:val="18"/>
                            </w:rPr>
                            <w:t>(31) 3612-3970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D1AEC" id="_x0000_s1027" type="#_x0000_t202" style="position:absolute;left:0;text-align:left;margin-left:407.85pt;margin-top:806.6pt;width:73.85pt;height:17.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" filled="f" stroked="f">
              <v:textbox>
                <w:txbxContent>
                  <w:p w14:paraId="10DFC6D0" w14:textId="77777777" w:rsidR="003F6142" w:rsidRPr="003F6142" w:rsidRDefault="003F6142" w:rsidP="003F6142">
                    <w:pPr>
                      <w:rPr>
                        <w:color w:val="FFFFFF" w:themeColor="background1"/>
                        <w:sz w:val="18"/>
                        <w:szCs w:val="18"/>
                      </w:rPr>
                    </w:pPr>
                    <w:r>
                      <w:rPr>
                        <w:color w:val="FFFFFF" w:themeColor="background1"/>
                        <w:sz w:val="18"/>
                        <w:szCs w:val="18"/>
                      </w:rPr>
                      <w:t>(31) 3612-3970</w:t>
                    </w:r>
                  </w:p>
                </w:txbxContent>
              </v:textbox>
              <w10:wrap anchorx="page" anchory="page"/>
            </v:shape>
          </w:pict>
        </mc:Fallback>
      </mc:AlternateContent>
    </w:r>
    <w:r w:rsidR="003F6142">
      <w:rPr>
        <w:rFonts w:ascii="Times New Roman" w:hAnsi="Times New Roman" w:cs="Times New Roman"/>
        <w:noProof/>
        <w:kern w:val="0"/>
        <w:lang w:eastAsia="pt-BR"/>
      </w:rPr>
      <mc:AlternateContent>
        <mc:Choice Requires="wps">
          <w:drawing>
            <wp:anchor distT="0" distB="0" distL="114300" distR="114300" simplePos="0" relativeHeight="251672576" behindDoc="0" locked="0" layoutInCell="1" allowOverlap="1" wp14:anchorId="0CA4E82B" wp14:editId="2D6B69A7">
              <wp:simplePos x="0" y="0"/>
              <wp:positionH relativeFrom="page">
                <wp:posOffset>3402754</wp:posOffset>
              </wp:positionH>
              <wp:positionV relativeFrom="page">
                <wp:posOffset>9712960</wp:posOffset>
              </wp:positionV>
              <wp:extent cx="2805" cy="824643"/>
              <wp:effectExtent l="0" t="0" r="35560" b="33020"/>
              <wp:wrapNone/>
              <wp:docPr id="883657145" name="Conector reto 10"/>
              <wp:cNvGraphicFramePr/>
              <a:graphic xmlns:a="http://schemas.openxmlformats.org/drawingml/2006/main">
                <a:graphicData uri="http://schemas.microsoft.com/office/word/2010/wordprocessingShape">
                  <wps:wsp>
                    <wps:cNvCnPr/>
                    <wps:spPr>
                      <a:xfrm flipH="1">
                        <a:off x="0" y="0"/>
                        <a:ext cx="2805" cy="824643"/>
                      </a:xfrm>
                      <a:prstGeom prst="line">
                        <a:avLst/>
                      </a:prstGeom>
                      <a:ln w="1270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8DDFA" id="Conector reto 10" o:spid="_x0000_s1026" style="position:absolute;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67.95pt,764.8pt" to="268.15pt,8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" strokecolor="white [3212]" strokeweight="1pt">
              <v:stroke joinstyle="miter"/>
              <w10:wrap anchorx="page" anchory="page"/>
            </v:line>
          </w:pict>
        </mc:Fallback>
      </mc:AlternateContent>
    </w:r>
    <w:r w:rsidR="003F6142">
      <w:rPr>
        <w:noProof/>
      </w:rPr>
      <mc:AlternateContent>
        <mc:Choice Requires="wps">
          <w:drawing>
            <wp:anchor distT="0" distB="0" distL="114300" distR="114300" simplePos="0" relativeHeight="251661312" behindDoc="0" locked="0" layoutInCell="1" allowOverlap="1" wp14:anchorId="0CC0EFB5" wp14:editId="60B8A388">
              <wp:simplePos x="0" y="0"/>
              <wp:positionH relativeFrom="page">
                <wp:align>left</wp:align>
              </wp:positionH>
              <wp:positionV relativeFrom="page">
                <wp:posOffset>9524031</wp:posOffset>
              </wp:positionV>
              <wp:extent cx="7548113" cy="1152751"/>
              <wp:effectExtent l="0" t="0" r="15240" b="28575"/>
              <wp:wrapNone/>
              <wp:docPr id="1961205944" name="Retângulo 1"/>
              <wp:cNvGraphicFramePr/>
              <a:graphic xmlns:a="http://schemas.openxmlformats.org/drawingml/2006/main">
                <a:graphicData uri="http://schemas.microsoft.com/office/word/2010/wordprocessingShape">
                  <wps:wsp>
                    <wps:cNvSpPr/>
                    <wps:spPr>
                      <a:xfrm>
                        <a:off x="0" y="0"/>
                        <a:ext cx="7548113" cy="1152751"/>
                      </a:xfrm>
                      <a:prstGeom prst="rect">
                        <a:avLst/>
                      </a:prstGeom>
                      <a:solidFill>
                        <a:srgbClr val="0B3780"/>
                      </a:solidFill>
                      <a:ln>
                        <a:solidFill>
                          <a:srgbClr val="0B3780"/>
                        </a:solidFill>
                      </a:ln>
                    </wps:spPr>
                    <wps:style>
                      <a:lnRef idx="2">
                        <a:schemeClr val="dk1"/>
                      </a:lnRef>
                      <a:fillRef idx="1">
                        <a:schemeClr val="lt1"/>
                      </a:fillRef>
                      <a:effectRef idx="0">
                        <a:schemeClr val="dk1"/>
                      </a:effectRef>
                      <a:fontRef idx="minor">
                        <a:schemeClr val="dk1"/>
                      </a:fontRef>
                    </wps:style>
                    <wps:txbx>
                      <w:txbxContent>
                        <w:p w14:paraId="2AF8F5D1" w14:textId="77777777" w:rsidR="00201259" w:rsidRDefault="00201259" w:rsidP="00201259">
                          <w:pPr>
                            <w:jc w:val="center"/>
                          </w:pPr>
                        </w:p>
                        <w:p w14:paraId="2BFB1B88" w14:textId="77777777" w:rsidR="00201259" w:rsidRDefault="00201259" w:rsidP="00201259">
                          <w:pPr>
                            <w:jc w:val="center"/>
                          </w:pPr>
                        </w:p>
                        <w:p w14:paraId="5B5C0A9E" w14:textId="77777777" w:rsidR="00201259" w:rsidRPr="003F6142" w:rsidRDefault="00201259" w:rsidP="00201259">
                          <w:pPr>
                            <w:jc w:val="left"/>
                            <w:rPr>
                              <w:color w:val="0B3780"/>
                              <w:sz w:val="18"/>
                              <w:szCs w:val="18"/>
                            </w:rPr>
                          </w:pPr>
                          <w:r>
                            <w:t xml:space="preserve">                                                                                                                 </w:t>
                          </w:r>
                          <w:r w:rsidRPr="00201259">
                            <w:rPr>
                              <w:noProof/>
                              <w:sz w:val="18"/>
                              <w:szCs w:val="18"/>
                            </w:rPr>
                            <w:drawing>
                              <wp:inline distT="0" distB="0" distL="0" distR="0" wp14:anchorId="574358B5" wp14:editId="4DAF0141">
                                <wp:extent cx="129025" cy="129025"/>
                                <wp:effectExtent l="0" t="0" r="4445" b="4445"/>
                                <wp:docPr id="119648433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4335" name="Imagem 1196484335"/>
                                        <pic:cNvPicPr/>
                                      </pic:nvPicPr>
                                      <pic:blipFill>
                                        <a:blip r:embed="rId1">
                                          <a:extLst>
                                            <a:ext uri="{28A0092B-C50C-407E-A947-70E740481C1C}">
                                              <a14:useLocalDpi xmlns:a14="http://schemas.microsoft.com/office/drawing/2010/main" val="0"/>
                                            </a:ext>
                                          </a:extLst>
                                        </a:blip>
                                        <a:stretch>
                                          <a:fillRect/>
                                        </a:stretch>
                                      </pic:blipFill>
                                      <pic:spPr>
                                        <a:xfrm>
                                          <a:off x="0" y="0"/>
                                          <a:ext cx="131973" cy="131973"/>
                                        </a:xfrm>
                                        <a:prstGeom prst="rect">
                                          <a:avLst/>
                                        </a:prstGeom>
                                      </pic:spPr>
                                    </pic:pic>
                                  </a:graphicData>
                                </a:graphic>
                              </wp:inline>
                            </w:drawing>
                          </w:r>
                          <w:r>
                            <w:t xml:space="preserve"> </w:t>
                          </w:r>
                          <w:r w:rsidR="003F6142">
                            <w:t xml:space="preserve">                                              </w:t>
                          </w:r>
                          <w:r w:rsidR="003F6142">
                            <w:rPr>
                              <w:noProof/>
                            </w:rPr>
                            <w:drawing>
                              <wp:inline distT="0" distB="0" distL="0" distR="0" wp14:anchorId="4DCFEADC" wp14:editId="3C71E85E">
                                <wp:extent cx="121061" cy="121061"/>
                                <wp:effectExtent l="0" t="0" r="0" b="0"/>
                                <wp:docPr id="27962995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29950" name="Imagem 279629950"/>
                                        <pic:cNvPicPr/>
                                      </pic:nvPicPr>
                                      <pic:blipFill>
                                        <a:blip r:embed="rId2">
                                          <a:extLst>
                                            <a:ext uri="{28A0092B-C50C-407E-A947-70E740481C1C}">
                                              <a14:useLocalDpi xmlns:a14="http://schemas.microsoft.com/office/drawing/2010/main" val="0"/>
                                            </a:ext>
                                          </a:extLst>
                                        </a:blip>
                                        <a:stretch>
                                          <a:fillRect/>
                                        </a:stretch>
                                      </pic:blipFill>
                                      <pic:spPr>
                                        <a:xfrm>
                                          <a:off x="0" y="0"/>
                                          <a:ext cx="135263" cy="135263"/>
                                        </a:xfrm>
                                        <a:prstGeom prst="rect">
                                          <a:avLst/>
                                        </a:prstGeom>
                                      </pic:spPr>
                                    </pic:pic>
                                  </a:graphicData>
                                </a:graphic>
                              </wp:inline>
                            </w:drawing>
                          </w:r>
                          <w:r w:rsidR="003F6142">
                            <w:t xml:space="preserve">  </w:t>
                          </w:r>
                          <w:r w:rsidR="003F6142">
                            <w:rPr>
                              <w:color w:val="0B378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C0EFB5" id="Retângulo 1" o:spid="_x0000_s1028" style="position:absolute;left:0;text-align:left;margin-left:0;margin-top:749.9pt;width:594.35pt;height:90.75pt;z-index:251661312;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" fillcolor="#0b3780" strokecolor="#0b3780" strokeweight="1.5pt">
              <v:textbox>
                <w:txbxContent>
                  <w:p w14:paraId="2AF8F5D1" w14:textId="77777777" w:rsidR="00201259" w:rsidRDefault="00201259" w:rsidP="00201259">
                    <w:pPr>
                      <w:jc w:val="center"/>
                    </w:pPr>
                  </w:p>
                  <w:p w14:paraId="2BFB1B88" w14:textId="77777777" w:rsidR="00201259" w:rsidRDefault="00201259" w:rsidP="00201259">
                    <w:pPr>
                      <w:jc w:val="center"/>
                    </w:pPr>
                  </w:p>
                  <w:p w14:paraId="5B5C0A9E" w14:textId="77777777" w:rsidR="00201259" w:rsidRPr="003F6142" w:rsidRDefault="00201259" w:rsidP="00201259">
                    <w:pPr>
                      <w:jc w:val="left"/>
                      <w:rPr>
                        <w:color w:val="0B3780"/>
                        <w:sz w:val="18"/>
                        <w:szCs w:val="18"/>
                      </w:rPr>
                    </w:pPr>
                    <w:r>
                      <w:t xml:space="preserve">                                                                                                                 </w:t>
                    </w:r>
                    <w:r w:rsidRPr="00201259">
                      <w:rPr>
                        <w:noProof/>
                        <w:sz w:val="18"/>
                        <w:szCs w:val="18"/>
                      </w:rPr>
                      <w:drawing>
                        <wp:inline distT="0" distB="0" distL="0" distR="0" wp14:anchorId="574358B5" wp14:editId="4DAF0141">
                          <wp:extent cx="129025" cy="129025"/>
                          <wp:effectExtent l="0" t="0" r="4445" b="4445"/>
                          <wp:docPr id="119648433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4335" name="Imagem 1196484335"/>
                                  <pic:cNvPicPr/>
                                </pic:nvPicPr>
                                <pic:blipFill>
                                  <a:blip r:embed="rId1">
                                    <a:extLst>
                                      <a:ext uri="{28A0092B-C50C-407E-A947-70E740481C1C}">
                                        <a14:useLocalDpi xmlns:a14="http://schemas.microsoft.com/office/drawing/2010/main" val="0"/>
                                      </a:ext>
                                    </a:extLst>
                                  </a:blip>
                                  <a:stretch>
                                    <a:fillRect/>
                                  </a:stretch>
                                </pic:blipFill>
                                <pic:spPr>
                                  <a:xfrm>
                                    <a:off x="0" y="0"/>
                                    <a:ext cx="131973" cy="131973"/>
                                  </a:xfrm>
                                  <a:prstGeom prst="rect">
                                    <a:avLst/>
                                  </a:prstGeom>
                                </pic:spPr>
                              </pic:pic>
                            </a:graphicData>
                          </a:graphic>
                        </wp:inline>
                      </w:drawing>
                    </w:r>
                    <w:r>
                      <w:t xml:space="preserve"> </w:t>
                    </w:r>
                    <w:r w:rsidR="003F6142">
                      <w:t xml:space="preserve">                                              </w:t>
                    </w:r>
                    <w:r w:rsidR="003F6142">
                      <w:rPr>
                        <w:noProof/>
                      </w:rPr>
                      <w:drawing>
                        <wp:inline distT="0" distB="0" distL="0" distR="0" wp14:anchorId="4DCFEADC" wp14:editId="3C71E85E">
                          <wp:extent cx="121061" cy="121061"/>
                          <wp:effectExtent l="0" t="0" r="0" b="0"/>
                          <wp:docPr id="27962995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29950" name="Imagem 279629950"/>
                                  <pic:cNvPicPr/>
                                </pic:nvPicPr>
                                <pic:blipFill>
                                  <a:blip r:embed="rId2">
                                    <a:extLst>
                                      <a:ext uri="{28A0092B-C50C-407E-A947-70E740481C1C}">
                                        <a14:useLocalDpi xmlns:a14="http://schemas.microsoft.com/office/drawing/2010/main" val="0"/>
                                      </a:ext>
                                    </a:extLst>
                                  </a:blip>
                                  <a:stretch>
                                    <a:fillRect/>
                                  </a:stretch>
                                </pic:blipFill>
                                <pic:spPr>
                                  <a:xfrm>
                                    <a:off x="0" y="0"/>
                                    <a:ext cx="135263" cy="135263"/>
                                  </a:xfrm>
                                  <a:prstGeom prst="rect">
                                    <a:avLst/>
                                  </a:prstGeom>
                                </pic:spPr>
                              </pic:pic>
                            </a:graphicData>
                          </a:graphic>
                        </wp:inline>
                      </w:drawing>
                    </w:r>
                    <w:r w:rsidR="003F6142">
                      <w:t xml:space="preserve">  </w:t>
                    </w:r>
                    <w:r w:rsidR="003F6142">
                      <w:rPr>
                        <w:color w:val="0B3780"/>
                      </w:rPr>
                      <w:t>h</w:t>
                    </w:r>
                  </w:p>
                </w:txbxContent>
              </v:textbox>
              <w10:wrap anchorx="page" anchory="page"/>
            </v:rect>
          </w:pict>
        </mc:Fallback>
      </mc:AlternateContent>
    </w:r>
    <w:r w:rsidR="00201259">
      <w:rPr>
        <w:rFonts w:ascii="Times New Roman" w:hAnsi="Times New Roman" w:cs="Times New Roman"/>
        <w:noProof/>
        <w:kern w:val="0"/>
        <w:lang w:eastAsia="pt-BR"/>
        <w14:ligatures w14:val="none"/>
      </w:rPr>
      <mc:AlternateContent>
        <mc:Choice Requires="wps">
          <w:drawing>
            <wp:anchor distT="0" distB="0" distL="114300" distR="114300" simplePos="0" relativeHeight="251668480" behindDoc="0" locked="0" layoutInCell="1" allowOverlap="1" wp14:anchorId="26667BC3" wp14:editId="44A6BC22">
              <wp:simplePos x="0" y="0"/>
              <wp:positionH relativeFrom="page">
                <wp:posOffset>3453087</wp:posOffset>
              </wp:positionH>
              <wp:positionV relativeFrom="page">
                <wp:posOffset>9712975</wp:posOffset>
              </wp:positionV>
              <wp:extent cx="3930650" cy="541655"/>
              <wp:effectExtent l="0" t="0" r="0" b="0"/>
              <wp:wrapNone/>
              <wp:docPr id="1511309374" name="Caixa de Texto 3"/>
              <wp:cNvGraphicFramePr/>
              <a:graphic xmlns:a="http://schemas.openxmlformats.org/drawingml/2006/main">
                <a:graphicData uri="http://schemas.microsoft.com/office/word/2010/wordprocessingShape">
                  <wps:wsp>
                    <wps:cNvSpPr txBox="1"/>
                    <wps:spPr>
                      <a:xfrm>
                        <a:off x="0" y="0"/>
                        <a:ext cx="3930650" cy="5416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0A2CCC" w14:textId="77777777" w:rsidR="00201259" w:rsidRDefault="00201259" w:rsidP="00201259">
                          <w:pPr>
                            <w:spacing w:after="0" w:line="240" w:lineRule="auto"/>
                            <w:rPr>
                              <w:b/>
                              <w:bCs/>
                              <w:color w:val="FFFFFF" w:themeColor="background1"/>
                              <w:sz w:val="18"/>
                              <w:szCs w:val="18"/>
                            </w:rPr>
                          </w:pPr>
                          <w:r>
                            <w:rPr>
                              <w:b/>
                              <w:bCs/>
                              <w:color w:val="FFFFFF" w:themeColor="background1"/>
                              <w:sz w:val="18"/>
                              <w:szCs w:val="18"/>
                            </w:rPr>
                            <w:t>Instituto Nacional de Ciência e Tecnologia Montanhas</w:t>
                          </w:r>
                        </w:p>
                        <w:p w14:paraId="7D6537FE" w14:textId="77777777" w:rsidR="00201259" w:rsidRDefault="00201259" w:rsidP="00201259">
                          <w:pPr>
                            <w:spacing w:after="0" w:line="240" w:lineRule="auto"/>
                            <w:rPr>
                              <w:color w:val="FFFFFF" w:themeColor="background1"/>
                              <w:sz w:val="18"/>
                              <w:szCs w:val="18"/>
                            </w:rPr>
                          </w:pPr>
                          <w:r>
                            <w:rPr>
                              <w:color w:val="FFFFFF" w:themeColor="background1"/>
                              <w:sz w:val="18"/>
                              <w:szCs w:val="18"/>
                            </w:rPr>
                            <w:t>Laboratório de Matéria Orgânica e Resíduos, Vila Gianetti, N° 50, Santo Antônio</w:t>
                          </w:r>
                        </w:p>
                        <w:p w14:paraId="2F21F9B8" w14:textId="77777777" w:rsidR="00201259" w:rsidRDefault="00201259" w:rsidP="00201259">
                          <w:pPr>
                            <w:spacing w:after="0" w:line="240" w:lineRule="auto"/>
                            <w:rPr>
                              <w:color w:val="FFFFFF" w:themeColor="background1"/>
                              <w:sz w:val="18"/>
                              <w:szCs w:val="18"/>
                            </w:rPr>
                          </w:pPr>
                          <w:r>
                            <w:rPr>
                              <w:color w:val="FFFFFF" w:themeColor="background1"/>
                              <w:sz w:val="18"/>
                              <w:szCs w:val="18"/>
                            </w:rPr>
                            <w:t>36570-075 – Viçosa/MG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7BC3" id="Caixa de Texto 3" o:spid="_x0000_s1029" type="#_x0000_t202" style="position:absolute;left:0;text-align:left;margin-left:271.9pt;margin-top:764.8pt;width:309.5pt;height:42.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" filled="f" stroked="f">
              <v:textbox>
                <w:txbxContent>
                  <w:p w14:paraId="0C0A2CCC" w14:textId="77777777" w:rsidR="00201259" w:rsidRDefault="00201259" w:rsidP="00201259">
                    <w:pPr>
                      <w:spacing w:after="0" w:line="240" w:lineRule="auto"/>
                      <w:rPr>
                        <w:b/>
                        <w:bCs/>
                        <w:color w:val="FFFFFF" w:themeColor="background1"/>
                        <w:sz w:val="18"/>
                        <w:szCs w:val="18"/>
                      </w:rPr>
                    </w:pPr>
                    <w:r>
                      <w:rPr>
                        <w:b/>
                        <w:bCs/>
                        <w:color w:val="FFFFFF" w:themeColor="background1"/>
                        <w:sz w:val="18"/>
                        <w:szCs w:val="18"/>
                      </w:rPr>
                      <w:t>Instituto Nacional de Ciência e Tecnologia Montanhas</w:t>
                    </w:r>
                  </w:p>
                  <w:p w14:paraId="7D6537FE" w14:textId="77777777" w:rsidR="00201259" w:rsidRDefault="00201259" w:rsidP="00201259">
                    <w:pPr>
                      <w:spacing w:after="0" w:line="240" w:lineRule="auto"/>
                      <w:rPr>
                        <w:color w:val="FFFFFF" w:themeColor="background1"/>
                        <w:sz w:val="18"/>
                        <w:szCs w:val="18"/>
                      </w:rPr>
                    </w:pPr>
                    <w:r>
                      <w:rPr>
                        <w:color w:val="FFFFFF" w:themeColor="background1"/>
                        <w:sz w:val="18"/>
                        <w:szCs w:val="18"/>
                      </w:rPr>
                      <w:t>Laboratório de Matéria Orgânica e Resíduos, Vila Gianetti, N° 50, Santo Antônio</w:t>
                    </w:r>
                  </w:p>
                  <w:p w14:paraId="2F21F9B8" w14:textId="77777777" w:rsidR="00201259" w:rsidRDefault="00201259" w:rsidP="00201259">
                    <w:pPr>
                      <w:spacing w:after="0" w:line="240" w:lineRule="auto"/>
                      <w:rPr>
                        <w:color w:val="FFFFFF" w:themeColor="background1"/>
                        <w:sz w:val="18"/>
                        <w:szCs w:val="18"/>
                      </w:rPr>
                    </w:pPr>
                    <w:r>
                      <w:rPr>
                        <w:color w:val="FFFFFF" w:themeColor="background1"/>
                        <w:sz w:val="18"/>
                        <w:szCs w:val="18"/>
                      </w:rPr>
                      <w:t>36570-075 – Viçosa/MG</w:t>
                    </w:r>
                  </w:p>
                </w:txbxContent>
              </v:textbox>
              <w10:wrap anchorx="page" anchory="page"/>
            </v:shape>
          </w:pict>
        </mc:Fallback>
      </mc:AlternateContent>
    </w:r>
    <w:r w:rsidR="0033158A">
      <w:rPr>
        <w:noProof/>
      </w:rPr>
      <w:drawing>
        <wp:anchor distT="0" distB="0" distL="114300" distR="114300" simplePos="0" relativeHeight="251662336" behindDoc="0" locked="0" layoutInCell="1" allowOverlap="1" wp14:anchorId="4B8C4B74" wp14:editId="60377895">
          <wp:simplePos x="0" y="0"/>
          <wp:positionH relativeFrom="page">
            <wp:posOffset>415925</wp:posOffset>
          </wp:positionH>
          <wp:positionV relativeFrom="page">
            <wp:posOffset>9712648</wp:posOffset>
          </wp:positionV>
          <wp:extent cx="2224585" cy="774718"/>
          <wp:effectExtent l="0" t="0" r="0" b="6350"/>
          <wp:wrapTopAndBottom/>
          <wp:docPr id="459600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0209" name="Imagem 459600209"/>
                  <pic:cNvPicPr/>
                </pic:nvPicPr>
                <pic:blipFill rotWithShape="1">
                  <a:blip r:embed="rId3">
                    <a:extLst>
                      <a:ext uri="{28A0092B-C50C-407E-A947-70E740481C1C}">
                        <a14:useLocalDpi xmlns:a14="http://schemas.microsoft.com/office/drawing/2010/main" val="0"/>
                      </a:ext>
                    </a:extLst>
                  </a:blip>
                  <a:srcRect t="35730" b="36405"/>
                  <a:stretch>
                    <a:fillRect/>
                  </a:stretch>
                </pic:blipFill>
                <pic:spPr bwMode="auto">
                  <a:xfrm>
                    <a:off x="0" y="0"/>
                    <a:ext cx="2224585" cy="7747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3DD3" w14:textId="77777777" w:rsidR="00404E49" w:rsidRDefault="00404E49" w:rsidP="00680C85">
      <w:pPr>
        <w:spacing w:after="0" w:line="240" w:lineRule="auto"/>
      </w:pPr>
      <w:r>
        <w:separator/>
      </w:r>
    </w:p>
  </w:footnote>
  <w:footnote w:type="continuationSeparator" w:id="0">
    <w:p w14:paraId="6A85134E" w14:textId="77777777" w:rsidR="00404E49" w:rsidRDefault="00404E49" w:rsidP="00680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40C2" w14:textId="77777777" w:rsidR="00680C85" w:rsidRDefault="00000000">
    <w:pPr>
      <w:pStyle w:val="Cabealho"/>
    </w:pPr>
    <w:r>
      <w:rPr>
        <w:noProof/>
      </w:rPr>
      <w:pict w14:anchorId="6956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28188" o:spid="_x0000_s1042" type="#_x0000_t75" style="position:absolute;left:0;text-align:left;margin-left:0;margin-top:0;width:425.15pt;height:425.15pt;z-index:-251657216;mso-position-horizontal:center;mso-position-horizontal-relative:margin;mso-position-vertical:center;mso-position-vertical-relative:margin" o:allowincell="f">
          <v:imagedata r:id="rId1" o:title="SOCIAL  Foto de perfil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3FE6" w14:textId="77777777" w:rsidR="00680C85" w:rsidRDefault="00201259">
    <w:pPr>
      <w:pStyle w:val="Cabealho"/>
    </w:pPr>
    <w:r>
      <w:rPr>
        <w:noProof/>
      </w:rPr>
      <w:drawing>
        <wp:anchor distT="0" distB="0" distL="114300" distR="114300" simplePos="0" relativeHeight="251666432" behindDoc="0" locked="0" layoutInCell="1" allowOverlap="1" wp14:anchorId="3D417553" wp14:editId="133EBB69">
          <wp:simplePos x="0" y="0"/>
          <wp:positionH relativeFrom="page">
            <wp:posOffset>-43132</wp:posOffset>
          </wp:positionH>
          <wp:positionV relativeFrom="page">
            <wp:align>top</wp:align>
          </wp:positionV>
          <wp:extent cx="7944928" cy="283833"/>
          <wp:effectExtent l="0" t="0" r="0" b="2540"/>
          <wp:wrapTopAndBottom/>
          <wp:docPr id="748738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38636" name=""/>
                  <pic:cNvPicPr/>
                </pic:nvPicPr>
                <pic:blipFill>
                  <a:blip r:embed="rId1"/>
                  <a:stretch>
                    <a:fillRect/>
                  </a:stretch>
                </pic:blipFill>
                <pic:spPr>
                  <a:xfrm>
                    <a:off x="0" y="0"/>
                    <a:ext cx="7944928" cy="28383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8A85ED8" wp14:editId="1E4B6B0C">
              <wp:simplePos x="0" y="0"/>
              <wp:positionH relativeFrom="page">
                <wp:align>right</wp:align>
              </wp:positionH>
              <wp:positionV relativeFrom="page">
                <wp:posOffset>-959</wp:posOffset>
              </wp:positionV>
              <wp:extent cx="7553325" cy="371475"/>
              <wp:effectExtent l="0" t="0" r="9525" b="9525"/>
              <wp:wrapNone/>
              <wp:docPr id="1182355315" name="Retângulo 1"/>
              <wp:cNvGraphicFramePr/>
              <a:graphic xmlns:a="http://schemas.openxmlformats.org/drawingml/2006/main">
                <a:graphicData uri="http://schemas.microsoft.com/office/word/2010/wordprocessingShape">
                  <wps:wsp>
                    <wps:cNvSpPr/>
                    <wps:spPr>
                      <a:xfrm>
                        <a:off x="0" y="0"/>
                        <a:ext cx="7553325" cy="371475"/>
                      </a:xfrm>
                      <a:prstGeom prst="rect">
                        <a:avLst/>
                      </a:prstGeom>
                      <a:solidFill>
                        <a:srgbClr val="E18426"/>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BE0E" id="Retângulo 1" o:spid="_x0000_s1026" style="position:absolute;margin-left:543.55pt;margin-top:-.1pt;width:594.75pt;height:29.2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" fillcolor="#e18426" stroked="f">
              <w10:wrap anchorx="page" anchory="page"/>
            </v:rect>
          </w:pict>
        </mc:Fallback>
      </mc:AlternateContent>
    </w:r>
    <w:sdt>
      <w:sdtPr>
        <w:id w:val="-619687293"/>
        <w:docPartObj>
          <w:docPartGallery w:val="Watermarks"/>
          <w:docPartUnique/>
        </w:docPartObj>
      </w:sdtPr>
      <w:sdtContent>
        <w:r w:rsidR="00000000">
          <w:rPr>
            <w:noProof/>
          </w:rPr>
          <w:pict w14:anchorId="4E567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28189" o:spid="_x0000_s1043" type="#_x0000_t75" style="position:absolute;left:0;text-align:left;margin-left:0;margin-top:0;width:425.15pt;height:425.15pt;z-index:-251656192;mso-position-horizontal:center;mso-position-horizontal-relative:margin;mso-position-vertical:center;mso-position-vertical-relative:margin" o:allowincell="f">
              <v:imagedata r:id="rId2" o:title="SOCIAL  Foto de perfil (4)"/>
              <w10:wrap anchorx="margin" anchory="margin"/>
            </v:shape>
          </w:pict>
        </w:r>
      </w:sdtContent>
    </w:sdt>
  </w:p>
  <w:p w14:paraId="31BD28EE" w14:textId="77777777" w:rsidR="0033158A" w:rsidRDefault="0033158A">
    <w:pPr>
      <w:pStyle w:val="Cabealho"/>
    </w:pPr>
  </w:p>
  <w:p w14:paraId="40D80C26" w14:textId="77777777" w:rsidR="0033158A" w:rsidRDefault="0033158A">
    <w:pPr>
      <w:pStyle w:val="Cabealho"/>
    </w:pPr>
  </w:p>
  <w:p w14:paraId="3B56F7E7" w14:textId="77777777" w:rsidR="0033158A" w:rsidRDefault="0033158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5E7A" w14:textId="77777777" w:rsidR="00680C85" w:rsidRDefault="00000000">
    <w:pPr>
      <w:pStyle w:val="Cabealho"/>
    </w:pPr>
    <w:r>
      <w:rPr>
        <w:noProof/>
      </w:rPr>
      <w:pict w14:anchorId="4B19C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28187" o:spid="_x0000_s1041" type="#_x0000_t75" style="position:absolute;left:0;text-align:left;margin-left:0;margin-top:0;width:425.15pt;height:425.15pt;z-index:-251658240;mso-position-horizontal:center;mso-position-horizontal-relative:margin;mso-position-vertical:center;mso-position-vertical-relative:margin" o:allowincell="f">
          <v:imagedata r:id="rId1" o:title="SOCIAL  Foto de perfil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BD5"/>
    <w:multiLevelType w:val="hybridMultilevel"/>
    <w:tmpl w:val="2B5A8B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9F23F7"/>
    <w:multiLevelType w:val="hybridMultilevel"/>
    <w:tmpl w:val="CA7EFE8A"/>
    <w:lvl w:ilvl="0" w:tplc="04160013">
      <w:start w:val="1"/>
      <w:numFmt w:val="upperRoman"/>
      <w:lvlText w:val="%1."/>
      <w:lvlJc w:val="righ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2" w15:restartNumberingAfterBreak="0">
    <w:nsid w:val="12451B32"/>
    <w:multiLevelType w:val="hybridMultilevel"/>
    <w:tmpl w:val="10642184"/>
    <w:lvl w:ilvl="0" w:tplc="04160013">
      <w:start w:val="1"/>
      <w:numFmt w:val="upperRoman"/>
      <w:lvlText w:val="%1."/>
      <w:lvlJc w:val="righ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3" w15:restartNumberingAfterBreak="0">
    <w:nsid w:val="3695407A"/>
    <w:multiLevelType w:val="hybridMultilevel"/>
    <w:tmpl w:val="8F342A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633DAB"/>
    <w:multiLevelType w:val="hybridMultilevel"/>
    <w:tmpl w:val="0E0ADA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3D3010"/>
    <w:multiLevelType w:val="hybridMultilevel"/>
    <w:tmpl w:val="FF1A50A8"/>
    <w:lvl w:ilvl="0" w:tplc="04160013">
      <w:start w:val="1"/>
      <w:numFmt w:val="upperRoman"/>
      <w:lvlText w:val="%1."/>
      <w:lvlJc w:val="righ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6" w15:restartNumberingAfterBreak="0">
    <w:nsid w:val="42382379"/>
    <w:multiLevelType w:val="multilevel"/>
    <w:tmpl w:val="4F4C82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7D2DD2"/>
    <w:multiLevelType w:val="hybridMultilevel"/>
    <w:tmpl w:val="0380A0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6A7D65"/>
    <w:multiLevelType w:val="hybridMultilevel"/>
    <w:tmpl w:val="BDE46112"/>
    <w:lvl w:ilvl="0" w:tplc="1F5C612E">
      <w:start w:val="1"/>
      <w:numFmt w:val="decimal"/>
      <w:lvlText w:val="%1."/>
      <w:lvlJc w:val="left"/>
      <w:pPr>
        <w:ind w:left="720" w:hanging="360"/>
      </w:pPr>
      <w:rPr>
        <w:rFonts w:ascii="Source Sans 3" w:eastAsiaTheme="minorHAnsi" w:hAnsi="Source Sans 3"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6A5425"/>
    <w:multiLevelType w:val="hybridMultilevel"/>
    <w:tmpl w:val="2DDE2A68"/>
    <w:lvl w:ilvl="0" w:tplc="40380012">
      <w:start w:val="1"/>
      <w:numFmt w:val="decimal"/>
      <w:lvlText w:val="%1."/>
      <w:lvlJc w:val="left"/>
      <w:pPr>
        <w:ind w:left="720" w:hanging="360"/>
      </w:pPr>
      <w:rPr>
        <w:rFonts w:ascii="Source Sans 3" w:eastAsiaTheme="minorHAnsi" w:hAnsi="Source Sans 3" w:cstheme="minorBidi"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11169E"/>
    <w:multiLevelType w:val="hybridMultilevel"/>
    <w:tmpl w:val="B16A9D66"/>
    <w:lvl w:ilvl="0" w:tplc="04160013">
      <w:start w:val="1"/>
      <w:numFmt w:val="upperRoman"/>
      <w:lvlText w:val="%1."/>
      <w:lvlJc w:val="righ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232427605">
    <w:abstractNumId w:val="6"/>
  </w:num>
  <w:num w:numId="2" w16cid:durableId="1828090124">
    <w:abstractNumId w:val="3"/>
  </w:num>
  <w:num w:numId="3" w16cid:durableId="774404227">
    <w:abstractNumId w:val="0"/>
  </w:num>
  <w:num w:numId="4" w16cid:durableId="1733888282">
    <w:abstractNumId w:val="7"/>
  </w:num>
  <w:num w:numId="5" w16cid:durableId="1600872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057675">
    <w:abstractNumId w:val="4"/>
  </w:num>
  <w:num w:numId="7" w16cid:durableId="1735926879">
    <w:abstractNumId w:val="1"/>
  </w:num>
  <w:num w:numId="8" w16cid:durableId="205728231">
    <w:abstractNumId w:val="5"/>
  </w:num>
  <w:num w:numId="9" w16cid:durableId="768042510">
    <w:abstractNumId w:val="10"/>
  </w:num>
  <w:num w:numId="10" w16cid:durableId="1352414945">
    <w:abstractNumId w:val="2"/>
  </w:num>
  <w:num w:numId="11" w16cid:durableId="568462426">
    <w:abstractNumId w:val="8"/>
  </w:num>
  <w:num w:numId="12" w16cid:durableId="1778403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JoG5oZppoyaWpNoKDJFofLWvdFuAeFVaWZPG/baJyO9pnxRIkSUht38luF4kmuW5KtsbZ0kfBpoDPiXe0e1iw==" w:salt="q7uAcjfYprPQzfWljv5YQw=="/>
  <w:defaultTabStop w:val="708"/>
  <w:hyphenationZone w:val="425"/>
  <w:characterSpacingControl w:val="doNotCompress"/>
  <w:hdrShapeDefaults>
    <o:shapedefaults v:ext="edit" spidmax="2050">
      <o:colormru v:ext="edit" colors="#edf1f1"/>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6D"/>
    <w:rsid w:val="00012F55"/>
    <w:rsid w:val="000258E7"/>
    <w:rsid w:val="000E66F3"/>
    <w:rsid w:val="000F4617"/>
    <w:rsid w:val="00101674"/>
    <w:rsid w:val="00133C56"/>
    <w:rsid w:val="00185DB9"/>
    <w:rsid w:val="00201259"/>
    <w:rsid w:val="00224039"/>
    <w:rsid w:val="00262DF9"/>
    <w:rsid w:val="00285AB3"/>
    <w:rsid w:val="002E2EFC"/>
    <w:rsid w:val="003051F7"/>
    <w:rsid w:val="0033158A"/>
    <w:rsid w:val="00332371"/>
    <w:rsid w:val="003D146D"/>
    <w:rsid w:val="003F6142"/>
    <w:rsid w:val="00404E49"/>
    <w:rsid w:val="004872A8"/>
    <w:rsid w:val="005054E8"/>
    <w:rsid w:val="00542E79"/>
    <w:rsid w:val="00563003"/>
    <w:rsid w:val="00596506"/>
    <w:rsid w:val="005A6B04"/>
    <w:rsid w:val="005B6891"/>
    <w:rsid w:val="006143D9"/>
    <w:rsid w:val="006237FB"/>
    <w:rsid w:val="00656DEC"/>
    <w:rsid w:val="00661C98"/>
    <w:rsid w:val="00680C85"/>
    <w:rsid w:val="00686123"/>
    <w:rsid w:val="006A02B4"/>
    <w:rsid w:val="00726B40"/>
    <w:rsid w:val="00737FD8"/>
    <w:rsid w:val="00757994"/>
    <w:rsid w:val="007E72F3"/>
    <w:rsid w:val="00832E2D"/>
    <w:rsid w:val="008A12F1"/>
    <w:rsid w:val="008E56FE"/>
    <w:rsid w:val="00926B7D"/>
    <w:rsid w:val="0093354E"/>
    <w:rsid w:val="0099428D"/>
    <w:rsid w:val="009B6685"/>
    <w:rsid w:val="009D774D"/>
    <w:rsid w:val="00A67E4B"/>
    <w:rsid w:val="00A861AF"/>
    <w:rsid w:val="00A95135"/>
    <w:rsid w:val="00AB3628"/>
    <w:rsid w:val="00AB4FDA"/>
    <w:rsid w:val="00B03DA9"/>
    <w:rsid w:val="00B1291B"/>
    <w:rsid w:val="00B13DE1"/>
    <w:rsid w:val="00B24C4F"/>
    <w:rsid w:val="00B6403E"/>
    <w:rsid w:val="00BA1409"/>
    <w:rsid w:val="00BC2A49"/>
    <w:rsid w:val="00C1733B"/>
    <w:rsid w:val="00C17ED7"/>
    <w:rsid w:val="00CA49AB"/>
    <w:rsid w:val="00CD703A"/>
    <w:rsid w:val="00CE1776"/>
    <w:rsid w:val="00CF3DF3"/>
    <w:rsid w:val="00CF6A68"/>
    <w:rsid w:val="00D442B9"/>
    <w:rsid w:val="00D62331"/>
    <w:rsid w:val="00D81BF7"/>
    <w:rsid w:val="00D8205F"/>
    <w:rsid w:val="00E026EA"/>
    <w:rsid w:val="00E15E77"/>
    <w:rsid w:val="00E33A7C"/>
    <w:rsid w:val="00E500F1"/>
    <w:rsid w:val="00E674B0"/>
    <w:rsid w:val="00EE3D22"/>
    <w:rsid w:val="00F15898"/>
    <w:rsid w:val="00F60D00"/>
    <w:rsid w:val="00FF2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f1f1"/>
    </o:shapedefaults>
    <o:shapelayout v:ext="edit">
      <o:idmap v:ext="edit" data="2"/>
    </o:shapelayout>
  </w:shapeDefaults>
  <w:decimalSymbol w:val=","/>
  <w:listSeparator w:val=";"/>
  <w14:docId w14:val="17AB87EA"/>
  <w15:chartTrackingRefBased/>
  <w15:docId w15:val="{ACB60543-19C7-437C-8DD1-E50AD848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A49"/>
    <w:pPr>
      <w:jc w:val="both"/>
    </w:pPr>
    <w:rPr>
      <w:rFonts w:ascii="Source Sans 3" w:hAnsi="Source Sans 3"/>
    </w:rPr>
  </w:style>
  <w:style w:type="paragraph" w:styleId="Ttulo1">
    <w:name w:val="heading 1"/>
    <w:basedOn w:val="Normal"/>
    <w:next w:val="Normal"/>
    <w:link w:val="Ttulo1Char"/>
    <w:uiPriority w:val="9"/>
    <w:qFormat/>
    <w:rsid w:val="00B03DA9"/>
    <w:pPr>
      <w:keepNext/>
      <w:keepLines/>
      <w:spacing w:after="80"/>
      <w:jc w:val="center"/>
      <w:outlineLvl w:val="0"/>
    </w:pPr>
    <w:rPr>
      <w:rFonts w:ascii="Poppins" w:eastAsiaTheme="majorEastAsia" w:hAnsi="Poppins" w:cstheme="majorBidi"/>
      <w:b/>
      <w:caps/>
      <w:szCs w:val="40"/>
    </w:rPr>
  </w:style>
  <w:style w:type="paragraph" w:styleId="Ttulo2">
    <w:name w:val="heading 2"/>
    <w:basedOn w:val="Normal"/>
    <w:next w:val="Normal"/>
    <w:link w:val="Ttulo2Char"/>
    <w:uiPriority w:val="9"/>
    <w:semiHidden/>
    <w:unhideWhenUsed/>
    <w:qFormat/>
    <w:rsid w:val="003D1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D14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D14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D14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D14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D14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D14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D146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3DA9"/>
    <w:rPr>
      <w:rFonts w:ascii="Poppins" w:eastAsiaTheme="majorEastAsia" w:hAnsi="Poppins" w:cstheme="majorBidi"/>
      <w:b/>
      <w:caps/>
      <w:szCs w:val="40"/>
    </w:rPr>
  </w:style>
  <w:style w:type="character" w:customStyle="1" w:styleId="Ttulo2Char">
    <w:name w:val="Título 2 Char"/>
    <w:basedOn w:val="Fontepargpadro"/>
    <w:link w:val="Ttulo2"/>
    <w:uiPriority w:val="9"/>
    <w:semiHidden/>
    <w:rsid w:val="003D146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D146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D146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D146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D146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D146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D146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D146D"/>
    <w:rPr>
      <w:rFonts w:eastAsiaTheme="majorEastAsia" w:cstheme="majorBidi"/>
      <w:color w:val="272727" w:themeColor="text1" w:themeTint="D8"/>
    </w:rPr>
  </w:style>
  <w:style w:type="paragraph" w:styleId="Ttulo">
    <w:name w:val="Title"/>
    <w:basedOn w:val="Normal"/>
    <w:next w:val="Normal"/>
    <w:link w:val="TtuloChar"/>
    <w:uiPriority w:val="10"/>
    <w:qFormat/>
    <w:rsid w:val="003D1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D14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D146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D146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D146D"/>
    <w:pPr>
      <w:spacing w:before="160"/>
      <w:jc w:val="center"/>
    </w:pPr>
    <w:rPr>
      <w:i/>
      <w:iCs/>
      <w:color w:val="404040" w:themeColor="text1" w:themeTint="BF"/>
    </w:rPr>
  </w:style>
  <w:style w:type="character" w:customStyle="1" w:styleId="CitaoChar">
    <w:name w:val="Citação Char"/>
    <w:basedOn w:val="Fontepargpadro"/>
    <w:link w:val="Citao"/>
    <w:uiPriority w:val="29"/>
    <w:rsid w:val="003D146D"/>
    <w:rPr>
      <w:i/>
      <w:iCs/>
      <w:color w:val="404040" w:themeColor="text1" w:themeTint="BF"/>
    </w:rPr>
  </w:style>
  <w:style w:type="paragraph" w:styleId="PargrafodaLista">
    <w:name w:val="List Paragraph"/>
    <w:basedOn w:val="Normal"/>
    <w:uiPriority w:val="34"/>
    <w:qFormat/>
    <w:rsid w:val="003D146D"/>
    <w:pPr>
      <w:ind w:left="720"/>
      <w:contextualSpacing/>
    </w:pPr>
  </w:style>
  <w:style w:type="character" w:styleId="nfaseIntensa">
    <w:name w:val="Intense Emphasis"/>
    <w:basedOn w:val="Fontepargpadro"/>
    <w:uiPriority w:val="21"/>
    <w:qFormat/>
    <w:rsid w:val="003D146D"/>
    <w:rPr>
      <w:i/>
      <w:iCs/>
      <w:color w:val="0F4761" w:themeColor="accent1" w:themeShade="BF"/>
    </w:rPr>
  </w:style>
  <w:style w:type="paragraph" w:styleId="CitaoIntensa">
    <w:name w:val="Intense Quote"/>
    <w:basedOn w:val="Normal"/>
    <w:next w:val="Normal"/>
    <w:link w:val="CitaoIntensaChar"/>
    <w:uiPriority w:val="30"/>
    <w:qFormat/>
    <w:rsid w:val="003D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D146D"/>
    <w:rPr>
      <w:i/>
      <w:iCs/>
      <w:color w:val="0F4761" w:themeColor="accent1" w:themeShade="BF"/>
    </w:rPr>
  </w:style>
  <w:style w:type="character" w:styleId="RefernciaIntensa">
    <w:name w:val="Intense Reference"/>
    <w:basedOn w:val="Fontepargpadro"/>
    <w:uiPriority w:val="32"/>
    <w:qFormat/>
    <w:rsid w:val="003D146D"/>
    <w:rPr>
      <w:b/>
      <w:bCs/>
      <w:smallCaps/>
      <w:color w:val="0F4761" w:themeColor="accent1" w:themeShade="BF"/>
      <w:spacing w:val="5"/>
    </w:rPr>
  </w:style>
  <w:style w:type="paragraph" w:styleId="Cabealho">
    <w:name w:val="header"/>
    <w:basedOn w:val="Normal"/>
    <w:link w:val="CabealhoChar"/>
    <w:uiPriority w:val="99"/>
    <w:unhideWhenUsed/>
    <w:rsid w:val="00680C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C85"/>
  </w:style>
  <w:style w:type="paragraph" w:styleId="Rodap">
    <w:name w:val="footer"/>
    <w:basedOn w:val="Normal"/>
    <w:link w:val="RodapChar"/>
    <w:uiPriority w:val="99"/>
    <w:unhideWhenUsed/>
    <w:rsid w:val="00680C85"/>
    <w:pPr>
      <w:tabs>
        <w:tab w:val="center" w:pos="4252"/>
        <w:tab w:val="right" w:pos="8504"/>
      </w:tabs>
      <w:spacing w:after="0" w:line="240" w:lineRule="auto"/>
    </w:pPr>
  </w:style>
  <w:style w:type="character" w:customStyle="1" w:styleId="RodapChar">
    <w:name w:val="Rodapé Char"/>
    <w:basedOn w:val="Fontepargpadro"/>
    <w:link w:val="Rodap"/>
    <w:uiPriority w:val="99"/>
    <w:rsid w:val="00680C85"/>
  </w:style>
  <w:style w:type="character" w:styleId="TextodoEspaoReservado">
    <w:name w:val="Placeholder Text"/>
    <w:basedOn w:val="Fontepargpadro"/>
    <w:uiPriority w:val="99"/>
    <w:semiHidden/>
    <w:rsid w:val="009B6685"/>
    <w:rPr>
      <w:color w:val="666666"/>
    </w:rPr>
  </w:style>
  <w:style w:type="table" w:styleId="Tabelacomgrade">
    <w:name w:val="Table Grid"/>
    <w:basedOn w:val="Tabelanormal"/>
    <w:uiPriority w:val="39"/>
    <w:rsid w:val="00D8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3354E"/>
    <w:rPr>
      <w:color w:val="467886" w:themeColor="hyperlink"/>
      <w:u w:val="single"/>
    </w:rPr>
  </w:style>
  <w:style w:type="character" w:styleId="MenoPendente">
    <w:name w:val="Unresolved Mention"/>
    <w:basedOn w:val="Fontepargpadro"/>
    <w:uiPriority w:val="99"/>
    <w:semiHidden/>
    <w:unhideWhenUsed/>
    <w:rsid w:val="00623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3276">
      <w:bodyDiv w:val="1"/>
      <w:marLeft w:val="0"/>
      <w:marRight w:val="0"/>
      <w:marTop w:val="0"/>
      <w:marBottom w:val="0"/>
      <w:divBdr>
        <w:top w:val="none" w:sz="0" w:space="0" w:color="auto"/>
        <w:left w:val="none" w:sz="0" w:space="0" w:color="auto"/>
        <w:bottom w:val="none" w:sz="0" w:space="0" w:color="auto"/>
        <w:right w:val="none" w:sz="0" w:space="0" w:color="auto"/>
      </w:divBdr>
    </w:div>
    <w:div w:id="382293566">
      <w:bodyDiv w:val="1"/>
      <w:marLeft w:val="0"/>
      <w:marRight w:val="0"/>
      <w:marTop w:val="0"/>
      <w:marBottom w:val="0"/>
      <w:divBdr>
        <w:top w:val="none" w:sz="0" w:space="0" w:color="auto"/>
        <w:left w:val="none" w:sz="0" w:space="0" w:color="auto"/>
        <w:bottom w:val="none" w:sz="0" w:space="0" w:color="auto"/>
        <w:right w:val="none" w:sz="0" w:space="0" w:color="auto"/>
      </w:divBdr>
    </w:div>
    <w:div w:id="505945554">
      <w:bodyDiv w:val="1"/>
      <w:marLeft w:val="0"/>
      <w:marRight w:val="0"/>
      <w:marTop w:val="0"/>
      <w:marBottom w:val="0"/>
      <w:divBdr>
        <w:top w:val="none" w:sz="0" w:space="0" w:color="auto"/>
        <w:left w:val="none" w:sz="0" w:space="0" w:color="auto"/>
        <w:bottom w:val="none" w:sz="0" w:space="0" w:color="auto"/>
        <w:right w:val="none" w:sz="0" w:space="0" w:color="auto"/>
      </w:divBdr>
    </w:div>
    <w:div w:id="638920437">
      <w:bodyDiv w:val="1"/>
      <w:marLeft w:val="0"/>
      <w:marRight w:val="0"/>
      <w:marTop w:val="0"/>
      <w:marBottom w:val="0"/>
      <w:divBdr>
        <w:top w:val="none" w:sz="0" w:space="0" w:color="auto"/>
        <w:left w:val="none" w:sz="0" w:space="0" w:color="auto"/>
        <w:bottom w:val="none" w:sz="0" w:space="0" w:color="auto"/>
        <w:right w:val="none" w:sz="0" w:space="0" w:color="auto"/>
      </w:divBdr>
    </w:div>
    <w:div w:id="722291882">
      <w:bodyDiv w:val="1"/>
      <w:marLeft w:val="0"/>
      <w:marRight w:val="0"/>
      <w:marTop w:val="0"/>
      <w:marBottom w:val="0"/>
      <w:divBdr>
        <w:top w:val="none" w:sz="0" w:space="0" w:color="auto"/>
        <w:left w:val="none" w:sz="0" w:space="0" w:color="auto"/>
        <w:bottom w:val="none" w:sz="0" w:space="0" w:color="auto"/>
        <w:right w:val="none" w:sz="0" w:space="0" w:color="auto"/>
      </w:divBdr>
    </w:div>
    <w:div w:id="1373071483">
      <w:bodyDiv w:val="1"/>
      <w:marLeft w:val="0"/>
      <w:marRight w:val="0"/>
      <w:marTop w:val="0"/>
      <w:marBottom w:val="0"/>
      <w:divBdr>
        <w:top w:val="none" w:sz="0" w:space="0" w:color="auto"/>
        <w:left w:val="none" w:sz="0" w:space="0" w:color="auto"/>
        <w:bottom w:val="none" w:sz="0" w:space="0" w:color="auto"/>
        <w:right w:val="none" w:sz="0" w:space="0" w:color="auto"/>
      </w:divBdr>
    </w:div>
    <w:div w:id="1447849357">
      <w:bodyDiv w:val="1"/>
      <w:marLeft w:val="0"/>
      <w:marRight w:val="0"/>
      <w:marTop w:val="0"/>
      <w:marBottom w:val="0"/>
      <w:divBdr>
        <w:top w:val="none" w:sz="0" w:space="0" w:color="auto"/>
        <w:left w:val="none" w:sz="0" w:space="0" w:color="auto"/>
        <w:bottom w:val="none" w:sz="0" w:space="0" w:color="auto"/>
        <w:right w:val="none" w:sz="0" w:space="0" w:color="auto"/>
      </w:divBdr>
    </w:div>
    <w:div w:id="1554345149">
      <w:bodyDiv w:val="1"/>
      <w:marLeft w:val="0"/>
      <w:marRight w:val="0"/>
      <w:marTop w:val="0"/>
      <w:marBottom w:val="0"/>
      <w:divBdr>
        <w:top w:val="none" w:sz="0" w:space="0" w:color="auto"/>
        <w:left w:val="none" w:sz="0" w:space="0" w:color="auto"/>
        <w:bottom w:val="none" w:sz="0" w:space="0" w:color="auto"/>
        <w:right w:val="none" w:sz="0" w:space="0" w:color="auto"/>
      </w:divBdr>
    </w:div>
    <w:div w:id="1602450078">
      <w:bodyDiv w:val="1"/>
      <w:marLeft w:val="0"/>
      <w:marRight w:val="0"/>
      <w:marTop w:val="0"/>
      <w:marBottom w:val="0"/>
      <w:divBdr>
        <w:top w:val="none" w:sz="0" w:space="0" w:color="auto"/>
        <w:left w:val="none" w:sz="0" w:space="0" w:color="auto"/>
        <w:bottom w:val="none" w:sz="0" w:space="0" w:color="auto"/>
        <w:right w:val="none" w:sz="0" w:space="0" w:color="auto"/>
      </w:divBdr>
    </w:div>
    <w:div w:id="1855150903">
      <w:bodyDiv w:val="1"/>
      <w:marLeft w:val="0"/>
      <w:marRight w:val="0"/>
      <w:marTop w:val="0"/>
      <w:marBottom w:val="0"/>
      <w:divBdr>
        <w:top w:val="none" w:sz="0" w:space="0" w:color="auto"/>
        <w:left w:val="none" w:sz="0" w:space="0" w:color="auto"/>
        <w:bottom w:val="none" w:sz="0" w:space="0" w:color="auto"/>
        <w:right w:val="none" w:sz="0" w:space="0" w:color="auto"/>
      </w:divBdr>
    </w:div>
    <w:div w:id="1936135352">
      <w:bodyDiv w:val="1"/>
      <w:marLeft w:val="0"/>
      <w:marRight w:val="0"/>
      <w:marTop w:val="0"/>
      <w:marBottom w:val="0"/>
      <w:divBdr>
        <w:top w:val="none" w:sz="0" w:space="0" w:color="auto"/>
        <w:left w:val="none" w:sz="0" w:space="0" w:color="auto"/>
        <w:bottom w:val="none" w:sz="0" w:space="0" w:color="auto"/>
        <w:right w:val="none" w:sz="0" w:space="0" w:color="auto"/>
      </w:divBdr>
    </w:div>
    <w:div w:id="2014674270">
      <w:bodyDiv w:val="1"/>
      <w:marLeft w:val="0"/>
      <w:marRight w:val="0"/>
      <w:marTop w:val="0"/>
      <w:marBottom w:val="0"/>
      <w:divBdr>
        <w:top w:val="none" w:sz="0" w:space="0" w:color="auto"/>
        <w:left w:val="none" w:sz="0" w:space="0" w:color="auto"/>
        <w:bottom w:val="none" w:sz="0" w:space="0" w:color="auto"/>
        <w:right w:val="none" w:sz="0" w:space="0" w:color="auto"/>
      </w:divBdr>
    </w:div>
    <w:div w:id="20177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pemig.br/auxilios-e-bolsas/valores-de-auxilios-e-bolsas/tabela-de-diarias-no-pai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emoria2.cnpq.br/web/guest/view/-/journal_content/56_INSTANCE_0oED/10157/1318146?COMPANY_ID=10132"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pemig.br/auxilios-e-bolsas/valores-de-auxilios-e-bolsas/tabela-de-diarias-internacionai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5FED0156249B68386AB7246E41562"/>
        <w:category>
          <w:name w:val="Geral"/>
          <w:gallery w:val="placeholder"/>
        </w:category>
        <w:types>
          <w:type w:val="bbPlcHdr"/>
        </w:types>
        <w:behaviors>
          <w:behavior w:val="content"/>
        </w:behaviors>
        <w:guid w:val="{A8F185B2-0368-4457-8A35-A62246C5DF7D}"/>
      </w:docPartPr>
      <w:docPartBody>
        <w:p w:rsidR="00C1610A" w:rsidRDefault="008F0B80" w:rsidP="008F0B80">
          <w:pPr>
            <w:pStyle w:val="4D25FED0156249B68386AB7246E41562"/>
          </w:pPr>
          <w:r w:rsidRPr="001162E1">
            <w:rPr>
              <w:rStyle w:val="TextodoEspaoReservado"/>
            </w:rPr>
            <w:t>Clique ou toque aqui para inserir o texto.</w:t>
          </w:r>
        </w:p>
      </w:docPartBody>
    </w:docPart>
    <w:docPart>
      <w:docPartPr>
        <w:name w:val="C21EFDE5592B4151986FB7530729B487"/>
        <w:category>
          <w:name w:val="Geral"/>
          <w:gallery w:val="placeholder"/>
        </w:category>
        <w:types>
          <w:type w:val="bbPlcHdr"/>
        </w:types>
        <w:behaviors>
          <w:behavior w:val="content"/>
        </w:behaviors>
        <w:guid w:val="{7D910248-1430-4E79-9700-939E4ACD5239}"/>
      </w:docPartPr>
      <w:docPartBody>
        <w:p w:rsidR="00C1610A" w:rsidRDefault="008F0B80" w:rsidP="008F0B80">
          <w:pPr>
            <w:pStyle w:val="C21EFDE5592B4151986FB7530729B487"/>
          </w:pPr>
          <w:r w:rsidRPr="001162E1">
            <w:rPr>
              <w:rStyle w:val="TextodoEspaoReservado"/>
            </w:rPr>
            <w:t>Clique ou toque aqui para inserir o texto.</w:t>
          </w:r>
        </w:p>
      </w:docPartBody>
    </w:docPart>
    <w:docPart>
      <w:docPartPr>
        <w:name w:val="12C3D0673BCC4BE68DE8F7DD3D3C18D3"/>
        <w:category>
          <w:name w:val="Geral"/>
          <w:gallery w:val="placeholder"/>
        </w:category>
        <w:types>
          <w:type w:val="bbPlcHdr"/>
        </w:types>
        <w:behaviors>
          <w:behavior w:val="content"/>
        </w:behaviors>
        <w:guid w:val="{15120BB8-3336-4714-90B9-ECA4A9B302D9}"/>
      </w:docPartPr>
      <w:docPartBody>
        <w:p w:rsidR="00C1610A" w:rsidRDefault="008F0B80" w:rsidP="008F0B80">
          <w:pPr>
            <w:pStyle w:val="12C3D0673BCC4BE68DE8F7DD3D3C18D3"/>
          </w:pPr>
          <w:r w:rsidRPr="001162E1">
            <w:rPr>
              <w:rStyle w:val="TextodoEspaoReservado"/>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DFA47674-CDB5-46F0-8598-C16F571F7F97}"/>
      </w:docPartPr>
      <w:docPartBody>
        <w:p w:rsidR="00E44C03" w:rsidRDefault="003A433B">
          <w:r w:rsidRPr="0031606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80"/>
    <w:rsid w:val="000258E7"/>
    <w:rsid w:val="000873CE"/>
    <w:rsid w:val="001217F1"/>
    <w:rsid w:val="001E2C06"/>
    <w:rsid w:val="003A433B"/>
    <w:rsid w:val="005B6891"/>
    <w:rsid w:val="0061284B"/>
    <w:rsid w:val="006A02B4"/>
    <w:rsid w:val="008F0B80"/>
    <w:rsid w:val="00A95135"/>
    <w:rsid w:val="00BE7056"/>
    <w:rsid w:val="00C1610A"/>
    <w:rsid w:val="00D62331"/>
    <w:rsid w:val="00DA0CB3"/>
    <w:rsid w:val="00E44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433B"/>
    <w:rPr>
      <w:color w:val="666666"/>
    </w:rPr>
  </w:style>
  <w:style w:type="paragraph" w:customStyle="1" w:styleId="4D25FED0156249B68386AB7246E41562">
    <w:name w:val="4D25FED0156249B68386AB7246E41562"/>
    <w:rsid w:val="008F0B80"/>
  </w:style>
  <w:style w:type="paragraph" w:customStyle="1" w:styleId="C21EFDE5592B4151986FB7530729B487">
    <w:name w:val="C21EFDE5592B4151986FB7530729B487"/>
    <w:rsid w:val="008F0B80"/>
  </w:style>
  <w:style w:type="paragraph" w:customStyle="1" w:styleId="12C3D0673BCC4BE68DE8F7DD3D3C18D3">
    <w:name w:val="12C3D0673BCC4BE68DE8F7DD3D3C18D3"/>
    <w:rsid w:val="008F0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1067</Words>
  <Characters>5765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INCT - Montanhas</dc:creator>
  <cp:keywords/>
  <dc:description/>
  <cp:lastModifiedBy>INCT - Montanhas</cp:lastModifiedBy>
  <cp:revision>10</cp:revision>
  <dcterms:created xsi:type="dcterms:W3CDTF">2026-05-25T13:42:00Z</dcterms:created>
  <dcterms:modified xsi:type="dcterms:W3CDTF">2026-06-16T19:47:00Z</dcterms:modified>
</cp:coreProperties>
</file>